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398FECBD" w:rsidR="00FB1F0C" w:rsidRDefault="00C814D6" w:rsidP="00670EB7">
      <w:pPr>
        <w:rPr>
          <w:rFonts w:ascii="Calibri" w:hAnsi="Calibri"/>
          <w:sz w:val="52"/>
          <w:szCs w:val="52"/>
        </w:rPr>
      </w:pPr>
      <w:r>
        <w:rPr>
          <w:rFonts w:ascii="Calibri" w:hAnsi="Calibri"/>
          <w:sz w:val="52"/>
          <w:szCs w:val="52"/>
        </w:rPr>
        <w:t xml:space="preserve">Readme </w:t>
      </w:r>
      <w:r w:rsidR="005269C7">
        <w:rPr>
          <w:rFonts w:ascii="Calibri" w:hAnsi="Calibri"/>
          <w:sz w:val="52"/>
          <w:szCs w:val="52"/>
        </w:rPr>
        <w:t>F</w:t>
      </w:r>
      <w:r>
        <w:rPr>
          <w:rFonts w:ascii="Calibri" w:hAnsi="Calibri"/>
          <w:sz w:val="52"/>
          <w:szCs w:val="52"/>
        </w:rPr>
        <w:t>ile for Teachers:</w:t>
      </w:r>
      <w:r>
        <w:rPr>
          <w:rFonts w:ascii="Calibri" w:hAnsi="Calibri"/>
          <w:sz w:val="52"/>
          <w:szCs w:val="52"/>
        </w:rPr>
        <w:br/>
      </w:r>
      <w:r w:rsidR="0098171E" w:rsidRPr="0098171E">
        <w:rPr>
          <w:rFonts w:ascii="Calibri" w:hAnsi="Calibri"/>
          <w:sz w:val="52"/>
          <w:szCs w:val="52"/>
        </w:rPr>
        <w:t xml:space="preserve">Case Study on </w:t>
      </w:r>
      <w:r w:rsidR="00F23ED6">
        <w:rPr>
          <w:rFonts w:ascii="Calibri" w:hAnsi="Calibri"/>
          <w:sz w:val="52"/>
          <w:szCs w:val="52"/>
        </w:rPr>
        <w:t>DDoS Attacks</w:t>
      </w:r>
    </w:p>
    <w:p w14:paraId="57993A28" w14:textId="77777777" w:rsidR="0098171E" w:rsidRDefault="0098171E" w:rsidP="0098171E">
      <w:pPr>
        <w:rPr>
          <w:sz w:val="24"/>
          <w:szCs w:val="24"/>
        </w:rPr>
      </w:pPr>
    </w:p>
    <w:p w14:paraId="63B59F86" w14:textId="2A941C82" w:rsidR="0098171E" w:rsidRPr="0098171E" w:rsidRDefault="0098171E" w:rsidP="0098171E">
      <w:pPr>
        <w:rPr>
          <w:rFonts w:cs="Arial"/>
          <w:sz w:val="24"/>
          <w:szCs w:val="24"/>
        </w:rPr>
      </w:pPr>
      <w:r w:rsidRPr="0098171E">
        <w:rPr>
          <w:rFonts w:cs="Arial"/>
          <w:b/>
          <w:sz w:val="24"/>
          <w:szCs w:val="24"/>
        </w:rPr>
        <w:t xml:space="preserve">Abstract: </w:t>
      </w:r>
      <w:r w:rsidRPr="0098171E">
        <w:rPr>
          <w:rFonts w:cs="Arial"/>
          <w:b/>
          <w:sz w:val="24"/>
          <w:szCs w:val="24"/>
        </w:rPr>
        <w:br/>
      </w:r>
      <w:r w:rsidRPr="0098171E">
        <w:rPr>
          <w:rFonts w:cs="Arial"/>
          <w:sz w:val="24"/>
          <w:szCs w:val="24"/>
        </w:rPr>
        <w:t xml:space="preserve">In this case study, students will look into the detail of </w:t>
      </w:r>
      <w:r w:rsidR="00F23ED6">
        <w:rPr>
          <w:rFonts w:cs="Arial"/>
          <w:sz w:val="24"/>
          <w:szCs w:val="24"/>
        </w:rPr>
        <w:t>a 300Gbps DDoS attack happened in 2012</w:t>
      </w:r>
      <w:r w:rsidRPr="0098171E">
        <w:rPr>
          <w:rFonts w:cs="Arial"/>
          <w:sz w:val="24"/>
          <w:szCs w:val="24"/>
        </w:rPr>
        <w:t>. Students will learn how the attack take place from the beginning to the end. During the process of case analysis, a list of security topics reflecting different aspects of the breach is introduced. Through guided in-class discussion and hands-on lab assignments, student learning in lecture will be reinforced.</w:t>
      </w:r>
    </w:p>
    <w:p w14:paraId="49B5C094" w14:textId="307D8E79" w:rsidR="0098171E" w:rsidRPr="0098171E" w:rsidRDefault="0098171E" w:rsidP="0098171E">
      <w:pPr>
        <w:rPr>
          <w:rFonts w:cs="Arial"/>
          <w:sz w:val="24"/>
          <w:szCs w:val="24"/>
        </w:rPr>
      </w:pPr>
      <w:r w:rsidRPr="0098171E">
        <w:rPr>
          <w:rFonts w:cs="Arial"/>
          <w:b/>
          <w:sz w:val="24"/>
          <w:szCs w:val="24"/>
        </w:rPr>
        <w:t xml:space="preserve">Target audience: </w:t>
      </w:r>
      <w:r w:rsidRPr="0098171E">
        <w:rPr>
          <w:rFonts w:cs="Arial"/>
          <w:b/>
          <w:sz w:val="24"/>
          <w:szCs w:val="24"/>
        </w:rPr>
        <w:br/>
      </w:r>
      <w:r w:rsidRPr="0098171E">
        <w:rPr>
          <w:rFonts w:cs="Arial"/>
          <w:sz w:val="24"/>
          <w:szCs w:val="24"/>
        </w:rPr>
        <w:t>Undergraduate, Graduate</w:t>
      </w:r>
    </w:p>
    <w:p w14:paraId="62B3B196" w14:textId="21611534" w:rsidR="00776C65" w:rsidRPr="00776C65" w:rsidRDefault="0098171E" w:rsidP="00776C65">
      <w:pPr>
        <w:rPr>
          <w:rFonts w:cs="Arial"/>
          <w:b/>
          <w:sz w:val="24"/>
          <w:szCs w:val="24"/>
        </w:rPr>
      </w:pPr>
      <w:r w:rsidRPr="00776C65">
        <w:rPr>
          <w:rFonts w:cs="Arial"/>
          <w:b/>
          <w:sz w:val="24"/>
          <w:szCs w:val="24"/>
        </w:rPr>
        <w:t xml:space="preserve">Objectives: </w:t>
      </w:r>
    </w:p>
    <w:p w14:paraId="64467369" w14:textId="77777777" w:rsidR="00F23ED6" w:rsidRPr="00F23ED6" w:rsidRDefault="00F23ED6" w:rsidP="00F23ED6">
      <w:pPr>
        <w:pStyle w:val="ListParagraph"/>
        <w:numPr>
          <w:ilvl w:val="0"/>
          <w:numId w:val="20"/>
        </w:numPr>
        <w:rPr>
          <w:rFonts w:cs="Arial"/>
          <w:sz w:val="24"/>
          <w:szCs w:val="24"/>
        </w:rPr>
      </w:pPr>
      <w:r w:rsidRPr="00F23ED6">
        <w:rPr>
          <w:rFonts w:cs="Arial"/>
          <w:sz w:val="24"/>
          <w:szCs w:val="24"/>
        </w:rPr>
        <w:t xml:space="preserve">Explain DDoS attacks </w:t>
      </w:r>
    </w:p>
    <w:p w14:paraId="7DC665F9" w14:textId="77777777" w:rsidR="00F23ED6" w:rsidRPr="00F23ED6" w:rsidRDefault="00F23ED6" w:rsidP="00F23ED6">
      <w:pPr>
        <w:pStyle w:val="ListParagraph"/>
        <w:numPr>
          <w:ilvl w:val="0"/>
          <w:numId w:val="20"/>
        </w:numPr>
        <w:rPr>
          <w:rFonts w:cs="Arial"/>
          <w:sz w:val="24"/>
          <w:szCs w:val="24"/>
        </w:rPr>
      </w:pPr>
      <w:r w:rsidRPr="00F23ED6">
        <w:rPr>
          <w:rFonts w:cs="Arial"/>
          <w:sz w:val="24"/>
          <w:szCs w:val="24"/>
        </w:rPr>
        <w:t>Explain Reflective DDoS attacks</w:t>
      </w:r>
    </w:p>
    <w:p w14:paraId="3F42F1B3" w14:textId="77777777" w:rsidR="00F23ED6" w:rsidRPr="00F23ED6" w:rsidRDefault="00F23ED6" w:rsidP="00F23ED6">
      <w:pPr>
        <w:pStyle w:val="ListParagraph"/>
        <w:numPr>
          <w:ilvl w:val="0"/>
          <w:numId w:val="20"/>
        </w:numPr>
        <w:rPr>
          <w:rFonts w:cs="Arial"/>
          <w:sz w:val="24"/>
          <w:szCs w:val="24"/>
        </w:rPr>
      </w:pPr>
      <w:r w:rsidRPr="00F23ED6">
        <w:rPr>
          <w:rFonts w:cs="Arial"/>
          <w:sz w:val="24"/>
          <w:szCs w:val="24"/>
        </w:rPr>
        <w:t>Explain IP Spoofing and traffic amplification</w:t>
      </w:r>
    </w:p>
    <w:p w14:paraId="0A13B040" w14:textId="77777777" w:rsidR="00F23ED6" w:rsidRPr="00F23ED6" w:rsidRDefault="00F23ED6" w:rsidP="00F23ED6">
      <w:pPr>
        <w:pStyle w:val="ListParagraph"/>
        <w:numPr>
          <w:ilvl w:val="0"/>
          <w:numId w:val="20"/>
        </w:numPr>
        <w:rPr>
          <w:rFonts w:cs="Arial"/>
          <w:sz w:val="24"/>
          <w:szCs w:val="24"/>
        </w:rPr>
      </w:pPr>
      <w:r w:rsidRPr="00F23ED6">
        <w:rPr>
          <w:rFonts w:cs="Arial"/>
          <w:sz w:val="24"/>
          <w:szCs w:val="24"/>
        </w:rPr>
        <w:t>Describe common defense mechanisms to defeat DDoS attacks</w:t>
      </w:r>
    </w:p>
    <w:p w14:paraId="7A104352" w14:textId="6B1829B7" w:rsidR="0098171E" w:rsidRPr="0098171E" w:rsidRDefault="0098171E" w:rsidP="00F23ED6">
      <w:pPr>
        <w:rPr>
          <w:rFonts w:cs="Arial"/>
          <w:sz w:val="24"/>
          <w:szCs w:val="24"/>
        </w:rPr>
      </w:pPr>
      <w:r w:rsidRPr="0098171E">
        <w:rPr>
          <w:rFonts w:cs="Arial"/>
          <w:b/>
          <w:sz w:val="24"/>
          <w:szCs w:val="24"/>
        </w:rPr>
        <w:t xml:space="preserve">Keywords: </w:t>
      </w:r>
      <w:r w:rsidRPr="0098171E">
        <w:rPr>
          <w:rFonts w:cs="Arial"/>
          <w:b/>
          <w:sz w:val="24"/>
          <w:szCs w:val="24"/>
        </w:rPr>
        <w:br/>
      </w:r>
      <w:r w:rsidR="00F23ED6">
        <w:rPr>
          <w:rFonts w:cs="Arial"/>
          <w:sz w:val="24"/>
          <w:szCs w:val="24"/>
        </w:rPr>
        <w:t>DDoS attacks, Reflective DDoS attacks, IP Spoofing</w:t>
      </w:r>
    </w:p>
    <w:p w14:paraId="2F8F2C7F" w14:textId="77777777" w:rsidR="004A08AC" w:rsidRPr="004A08AC" w:rsidRDefault="0098171E" w:rsidP="004A08AC">
      <w:pPr>
        <w:spacing w:after="280"/>
        <w:jc w:val="both"/>
        <w:rPr>
          <w:rFonts w:cs="Arial"/>
          <w:sz w:val="24"/>
          <w:szCs w:val="24"/>
        </w:rPr>
      </w:pPr>
      <w:r w:rsidRPr="0098171E">
        <w:rPr>
          <w:rFonts w:cs="Arial"/>
          <w:b/>
          <w:sz w:val="24"/>
          <w:szCs w:val="24"/>
        </w:rPr>
        <w:t xml:space="preserve">Description: </w:t>
      </w:r>
      <w:r w:rsidRPr="0098171E">
        <w:rPr>
          <w:rFonts w:cs="Arial"/>
          <w:b/>
          <w:sz w:val="24"/>
          <w:szCs w:val="24"/>
        </w:rPr>
        <w:br/>
      </w:r>
      <w:r w:rsidR="004A08AC" w:rsidRPr="004A08AC">
        <w:rPr>
          <w:rFonts w:cs="Arial"/>
          <w:sz w:val="24"/>
          <w:szCs w:val="24"/>
        </w:rPr>
        <w:t xml:space="preserve">This case study provides an in-depth analysis of a significant Distributed Denial of Service (DDoS) attack that occurred in 2012, targeting the </w:t>
      </w:r>
      <w:proofErr w:type="spellStart"/>
      <w:r w:rsidR="004A08AC" w:rsidRPr="004A08AC">
        <w:rPr>
          <w:rFonts w:cs="Arial"/>
          <w:sz w:val="24"/>
          <w:szCs w:val="24"/>
        </w:rPr>
        <w:t>Spamhaus</w:t>
      </w:r>
      <w:proofErr w:type="spellEnd"/>
      <w:r w:rsidR="004A08AC" w:rsidRPr="004A08AC">
        <w:rPr>
          <w:rFonts w:cs="Arial"/>
          <w:sz w:val="24"/>
          <w:szCs w:val="24"/>
        </w:rPr>
        <w:t xml:space="preserve"> website. This attack reached a peak of 300 Gbps, significantly disrupting the service. The presentation outlines the nature of DDoS attacks, including reflective DDoS attacks, IP spoofing, and traffic amplification. It emphasizes the importance of understanding the mechanics of these attacks, such as how attackers exploit multiple compromised systems (forming a botnet) to overwhelm a network or server, thereby making the service unusable. The case study illustrates the challenges of defending against such large-scale attacks and provides real-world insights into the vulnerabilities and responses during the incident.</w:t>
      </w:r>
    </w:p>
    <w:p w14:paraId="22AACACC" w14:textId="77777777" w:rsidR="004A08AC" w:rsidRPr="004A08AC" w:rsidRDefault="004A08AC" w:rsidP="004A08AC">
      <w:pPr>
        <w:spacing w:after="280"/>
        <w:jc w:val="both"/>
        <w:rPr>
          <w:rFonts w:cs="Arial"/>
          <w:sz w:val="24"/>
          <w:szCs w:val="24"/>
        </w:rPr>
      </w:pPr>
    </w:p>
    <w:p w14:paraId="1DBF6740" w14:textId="0D32B29A" w:rsidR="00C814D6" w:rsidRPr="0098171E" w:rsidRDefault="004A08AC" w:rsidP="004A08AC">
      <w:pPr>
        <w:spacing w:after="280"/>
        <w:jc w:val="both"/>
        <w:rPr>
          <w:rFonts w:cs="Arial"/>
          <w:sz w:val="24"/>
          <w:szCs w:val="24"/>
        </w:rPr>
      </w:pPr>
      <w:r w:rsidRPr="004A08AC">
        <w:rPr>
          <w:rFonts w:cs="Arial"/>
          <w:sz w:val="24"/>
          <w:szCs w:val="24"/>
        </w:rPr>
        <w:t>Moreover, the presentation details the common defense mechanisms against DDoS attacks, including the use of cache servers, mirror servers, anycast routing, IP traceback, and packet filtering. Each method aims to mitigate the effects of a DDoS attack by either distributing the load, tracing the attack's origin, or filtering malicious traffic. The discussion also covers how the attackers used open DNS resolvers to amplify the attack and the significance of maintaining good network practices to prevent IP spoofing. The case study concludes with a reflection on the trends in DDoS attacks and the evolving strategies in cybersecurity to counteract these threats, highlighting the need for continued vigilance and innovation in defense mechanisms.</w:t>
      </w:r>
    </w:p>
    <w:p w14:paraId="79BADE0F" w14:textId="1147E7FD" w:rsidR="0098171E" w:rsidRPr="0098171E" w:rsidRDefault="0098171E" w:rsidP="00C814D6">
      <w:pPr>
        <w:rPr>
          <w:rFonts w:cs="Arial"/>
          <w:sz w:val="24"/>
          <w:szCs w:val="24"/>
        </w:rPr>
      </w:pPr>
      <w:r w:rsidRPr="0098171E">
        <w:rPr>
          <w:rFonts w:cs="Arial"/>
          <w:b/>
          <w:sz w:val="24"/>
          <w:szCs w:val="24"/>
        </w:rPr>
        <w:t xml:space="preserve">Cybersecurity topics: </w:t>
      </w:r>
      <w:r w:rsidRPr="0098171E">
        <w:rPr>
          <w:rFonts w:cs="Arial"/>
          <w:b/>
          <w:sz w:val="24"/>
          <w:szCs w:val="24"/>
        </w:rPr>
        <w:br/>
      </w:r>
      <w:r w:rsidRPr="0098171E">
        <w:rPr>
          <w:rFonts w:cs="Arial"/>
          <w:sz w:val="24"/>
          <w:szCs w:val="24"/>
        </w:rPr>
        <w:t xml:space="preserve">General topic: </w:t>
      </w:r>
      <w:r w:rsidR="00F23ED6">
        <w:rPr>
          <w:rFonts w:cs="Arial"/>
          <w:sz w:val="24"/>
          <w:szCs w:val="24"/>
        </w:rPr>
        <w:t>DDoS attacks, IP Spoofing</w:t>
      </w:r>
      <w:r w:rsidRPr="0098171E">
        <w:rPr>
          <w:rFonts w:cs="Arial"/>
          <w:sz w:val="24"/>
          <w:szCs w:val="24"/>
        </w:rPr>
        <w:br/>
      </w:r>
      <w:r w:rsidRPr="0098171E">
        <w:rPr>
          <w:rFonts w:cs="Arial"/>
          <w:sz w:val="24"/>
          <w:szCs w:val="24"/>
        </w:rPr>
        <w:br/>
      </w:r>
      <w:r w:rsidRPr="0098171E">
        <w:rPr>
          <w:rFonts w:cs="Arial"/>
          <w:b/>
          <w:sz w:val="24"/>
          <w:szCs w:val="24"/>
        </w:rPr>
        <w:t xml:space="preserve">Teaching resources for the case: </w:t>
      </w:r>
      <w:r w:rsidRPr="0098171E">
        <w:rPr>
          <w:rFonts w:cs="Arial"/>
          <w:b/>
          <w:sz w:val="24"/>
          <w:szCs w:val="24"/>
        </w:rPr>
        <w:br/>
      </w:r>
      <w:r w:rsidRPr="0098171E">
        <w:rPr>
          <w:rFonts w:cs="Arial"/>
          <w:sz w:val="24"/>
          <w:szCs w:val="24"/>
        </w:rPr>
        <w:t>A study package with the following materials was developed for the case:</w:t>
      </w:r>
      <w:r w:rsidRPr="0098171E">
        <w:rPr>
          <w:rFonts w:cs="Arial"/>
          <w:sz w:val="24"/>
          <w:szCs w:val="24"/>
        </w:rPr>
        <w:br/>
      </w:r>
      <w:r w:rsidRPr="0098171E">
        <w:rPr>
          <w:sz w:val="24"/>
          <w:szCs w:val="24"/>
        </w:rPr>
        <w:t xml:space="preserve">a) A </w:t>
      </w:r>
      <w:r w:rsidR="00C814D6" w:rsidRPr="0098171E">
        <w:rPr>
          <w:sz w:val="24"/>
          <w:szCs w:val="24"/>
        </w:rPr>
        <w:t>PowerPoint</w:t>
      </w:r>
      <w:r w:rsidRPr="0098171E">
        <w:rPr>
          <w:sz w:val="24"/>
          <w:szCs w:val="24"/>
        </w:rPr>
        <w:t xml:space="preserve"> presentation explaining technical details and lessons learned for the case: used by the instructor to guide the classroom discussion. </w:t>
      </w:r>
      <w:r w:rsidRPr="0098171E">
        <w:rPr>
          <w:sz w:val="24"/>
          <w:szCs w:val="24"/>
        </w:rPr>
        <w:br/>
        <w:t>b) A list of discussion questions: It is suggested to ask students to finish the discussion questions before attending the in-class discussion.</w:t>
      </w:r>
      <w:r w:rsidRPr="0098171E">
        <w:rPr>
          <w:sz w:val="24"/>
          <w:szCs w:val="24"/>
        </w:rPr>
        <w:br/>
        <w:t xml:space="preserve">c) A video tutorial introducing the case: For instructors or online students. </w:t>
      </w:r>
      <w:r w:rsidRPr="0098171E">
        <w:rPr>
          <w:sz w:val="24"/>
          <w:szCs w:val="24"/>
        </w:rPr>
        <w:br/>
        <w:t>The video can also be used before the in-class discussion. Students will be asked to finish the video before attending the in-class discussion.</w:t>
      </w:r>
      <w:r w:rsidRPr="0098171E">
        <w:rPr>
          <w:sz w:val="24"/>
          <w:szCs w:val="24"/>
        </w:rPr>
        <w:br/>
      </w:r>
    </w:p>
    <w:p w14:paraId="26AD1344" w14:textId="67B58D87" w:rsidR="00F23ED6" w:rsidRPr="00F23ED6" w:rsidRDefault="0098171E" w:rsidP="00F23ED6">
      <w:pPr>
        <w:rPr>
          <w:rFonts w:cs="Arial"/>
          <w:sz w:val="24"/>
          <w:szCs w:val="24"/>
        </w:rPr>
      </w:pPr>
      <w:r w:rsidRPr="0098171E">
        <w:rPr>
          <w:rFonts w:cs="Arial"/>
          <w:b/>
          <w:sz w:val="24"/>
          <w:szCs w:val="24"/>
        </w:rPr>
        <w:t xml:space="preserve">Additional third-party resources for the case: </w:t>
      </w:r>
      <w:r w:rsidRPr="0098171E">
        <w:rPr>
          <w:rFonts w:cs="Arial"/>
          <w:b/>
          <w:sz w:val="24"/>
          <w:szCs w:val="24"/>
        </w:rPr>
        <w:br/>
      </w:r>
      <w:r w:rsidR="00F23ED6">
        <w:rPr>
          <w:rFonts w:cs="Arial"/>
          <w:sz w:val="24"/>
          <w:szCs w:val="24"/>
        </w:rPr>
        <w:t xml:space="preserve">[1] </w:t>
      </w:r>
      <w:r w:rsidR="00F23ED6" w:rsidRPr="00F23ED6">
        <w:rPr>
          <w:rFonts w:cs="Arial"/>
          <w:sz w:val="24"/>
          <w:szCs w:val="24"/>
        </w:rPr>
        <w:t>LESSONS FROM SURVIVING A 300GBPS DENIAL OF SERVICE ATTACK. Blackhat 2013. https://www.youtube.com/watch?v=w04ZAXftQ_Y</w:t>
      </w:r>
    </w:p>
    <w:p w14:paraId="58C8D67E" w14:textId="176240C7" w:rsidR="00F23ED6" w:rsidRPr="00F23ED6" w:rsidRDefault="00F23ED6" w:rsidP="00F23ED6">
      <w:pPr>
        <w:rPr>
          <w:rFonts w:cs="Arial"/>
          <w:sz w:val="24"/>
          <w:szCs w:val="24"/>
          <w:lang w:val="da-DK"/>
        </w:rPr>
      </w:pPr>
      <w:r>
        <w:rPr>
          <w:rFonts w:cs="Arial"/>
          <w:sz w:val="24"/>
          <w:szCs w:val="24"/>
          <w:lang w:val="da-DK"/>
        </w:rPr>
        <w:t xml:space="preserve">[2] </w:t>
      </w:r>
      <w:r w:rsidRPr="00F23ED6">
        <w:rPr>
          <w:rFonts w:cs="Arial"/>
          <w:sz w:val="24"/>
          <w:szCs w:val="24"/>
          <w:lang w:val="da-DK"/>
        </w:rPr>
        <w:t>DDoS data. https://www.shadowserver.org/wiki/pmwiki.php/Stats/DDoSHistorical</w:t>
      </w:r>
    </w:p>
    <w:p w14:paraId="10E5E5CE" w14:textId="2BD981DB" w:rsidR="0098171E" w:rsidRPr="0098171E" w:rsidRDefault="0098171E" w:rsidP="0098171E">
      <w:pPr>
        <w:rPr>
          <w:rFonts w:cs="Arial"/>
          <w:sz w:val="24"/>
          <w:szCs w:val="24"/>
        </w:rPr>
      </w:pPr>
      <w:r w:rsidRPr="00F23ED6">
        <w:rPr>
          <w:rFonts w:cs="Arial"/>
          <w:sz w:val="24"/>
          <w:szCs w:val="24"/>
          <w:lang w:val="da-DK"/>
        </w:rPr>
        <w:br/>
      </w:r>
      <w:r w:rsidRPr="0098171E">
        <w:rPr>
          <w:rFonts w:cs="Arial"/>
          <w:b/>
          <w:sz w:val="24"/>
          <w:szCs w:val="24"/>
        </w:rPr>
        <w:t xml:space="preserve">Language: </w:t>
      </w:r>
      <w:r w:rsidRPr="0098171E">
        <w:rPr>
          <w:rFonts w:cs="Arial"/>
          <w:b/>
          <w:sz w:val="24"/>
          <w:szCs w:val="24"/>
        </w:rPr>
        <w:br/>
      </w:r>
      <w:r w:rsidRPr="0098171E">
        <w:rPr>
          <w:rFonts w:cs="Arial"/>
          <w:sz w:val="24"/>
          <w:szCs w:val="24"/>
        </w:rPr>
        <w:t>English</w:t>
      </w:r>
    </w:p>
    <w:p w14:paraId="5EADC928" w14:textId="623E0187" w:rsidR="0098171E" w:rsidRPr="0098171E" w:rsidRDefault="0098171E" w:rsidP="0098171E">
      <w:pPr>
        <w:rPr>
          <w:rFonts w:cs="Arial"/>
          <w:sz w:val="24"/>
          <w:szCs w:val="24"/>
        </w:rPr>
      </w:pPr>
      <w:r w:rsidRPr="0098171E">
        <w:rPr>
          <w:rFonts w:cs="Arial"/>
          <w:b/>
          <w:sz w:val="24"/>
          <w:szCs w:val="24"/>
        </w:rPr>
        <w:t>Date created:</w:t>
      </w:r>
      <w:r w:rsidRPr="0098171E">
        <w:rPr>
          <w:rFonts w:cs="Arial"/>
          <w:sz w:val="24"/>
          <w:szCs w:val="24"/>
        </w:rPr>
        <w:t xml:space="preserve"> </w:t>
      </w:r>
      <w:r w:rsidRPr="0098171E">
        <w:rPr>
          <w:rFonts w:cs="Arial"/>
          <w:sz w:val="24"/>
          <w:szCs w:val="24"/>
        </w:rPr>
        <w:br/>
        <w:t>May 1, 20</w:t>
      </w:r>
      <w:r w:rsidR="0091504A">
        <w:rPr>
          <w:rFonts w:cs="Arial"/>
          <w:sz w:val="24"/>
          <w:szCs w:val="24"/>
        </w:rPr>
        <w:t>23</w:t>
      </w:r>
    </w:p>
    <w:p w14:paraId="306ABA99" w14:textId="0E65A1D0" w:rsidR="00AD2039" w:rsidRPr="0098171E" w:rsidRDefault="00AD2039" w:rsidP="00AD2039">
      <w:pPr>
        <w:rPr>
          <w:rFonts w:cs="Arial"/>
          <w:sz w:val="24"/>
          <w:szCs w:val="24"/>
        </w:rPr>
      </w:pPr>
      <w:r>
        <w:rPr>
          <w:rFonts w:cs="Arial"/>
          <w:b/>
          <w:sz w:val="24"/>
          <w:szCs w:val="24"/>
        </w:rPr>
        <w:lastRenderedPageBreak/>
        <w:t>Last update</w:t>
      </w:r>
      <w:r w:rsidRPr="0098171E">
        <w:rPr>
          <w:rFonts w:cs="Arial"/>
          <w:b/>
          <w:sz w:val="24"/>
          <w:szCs w:val="24"/>
        </w:rPr>
        <w:t>:</w:t>
      </w:r>
      <w:r>
        <w:rPr>
          <w:rFonts w:cs="Arial"/>
          <w:sz w:val="24"/>
          <w:szCs w:val="24"/>
        </w:rPr>
        <w:t xml:space="preserve"> </w:t>
      </w:r>
      <w:r>
        <w:rPr>
          <w:rFonts w:cs="Arial"/>
          <w:sz w:val="24"/>
          <w:szCs w:val="24"/>
        </w:rPr>
        <w:br/>
      </w:r>
      <w:r w:rsidR="0091504A">
        <w:rPr>
          <w:rFonts w:cs="Arial"/>
          <w:sz w:val="24"/>
          <w:szCs w:val="24"/>
        </w:rPr>
        <w:t>May</w:t>
      </w:r>
      <w:r>
        <w:rPr>
          <w:rFonts w:cs="Arial"/>
          <w:sz w:val="24"/>
          <w:szCs w:val="24"/>
        </w:rPr>
        <w:t xml:space="preserve"> 1, 20</w:t>
      </w:r>
      <w:r w:rsidR="0091504A">
        <w:rPr>
          <w:rFonts w:cs="Arial"/>
          <w:sz w:val="24"/>
          <w:szCs w:val="24"/>
        </w:rPr>
        <w:t>24</w:t>
      </w:r>
    </w:p>
    <w:p w14:paraId="6572F39F" w14:textId="65DF90E1" w:rsidR="00FF2FFD" w:rsidRPr="00890A1E" w:rsidRDefault="00FF2FFD" w:rsidP="0098171E">
      <w:pPr>
        <w:rPr>
          <w:rFonts w:cs="Arial"/>
          <w:sz w:val="24"/>
        </w:rPr>
      </w:pPr>
    </w:p>
    <w:sectPr w:rsidR="00FF2FFD" w:rsidRPr="00890A1E" w:rsidSect="0020324C">
      <w:footerReference w:type="default" r:id="rId8"/>
      <w:headerReference w:type="first" r:id="rId9"/>
      <w:footerReference w:type="first" r:id="rId10"/>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E80FA" w14:textId="77777777" w:rsidR="00E464EC" w:rsidRDefault="00E464EC">
      <w:r>
        <w:separator/>
      </w:r>
    </w:p>
  </w:endnote>
  <w:endnote w:type="continuationSeparator" w:id="0">
    <w:p w14:paraId="6596C2AF" w14:textId="77777777" w:rsidR="00E464EC" w:rsidRDefault="00E46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609C6D8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2B2526">
      <w:rPr>
        <w:rFonts w:ascii="Calibri" w:hAnsi="Calibri"/>
        <w:noProof/>
        <w:sz w:val="14"/>
      </w:rPr>
      <w:t>5</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6E37A9B"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B2526">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D8812" w14:textId="77777777" w:rsidR="00E464EC" w:rsidRDefault="00E464EC">
      <w:r>
        <w:separator/>
      </w:r>
    </w:p>
  </w:footnote>
  <w:footnote w:type="continuationSeparator" w:id="0">
    <w:p w14:paraId="2D4DFE15" w14:textId="77777777" w:rsidR="00E464EC" w:rsidRDefault="00E46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2B0CC0"/>
    <w:multiLevelType w:val="hybridMultilevel"/>
    <w:tmpl w:val="C9B4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4BA5DC6"/>
    <w:multiLevelType w:val="hybridMultilevel"/>
    <w:tmpl w:val="8BEC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820A4A"/>
    <w:multiLevelType w:val="hybridMultilevel"/>
    <w:tmpl w:val="F8E0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66298A"/>
    <w:multiLevelType w:val="hybridMultilevel"/>
    <w:tmpl w:val="77487E62"/>
    <w:lvl w:ilvl="0" w:tplc="05C46CD4">
      <w:start w:val="1"/>
      <w:numFmt w:val="bullet"/>
      <w:lvlText w:val="•"/>
      <w:lvlJc w:val="left"/>
      <w:pPr>
        <w:tabs>
          <w:tab w:val="num" w:pos="720"/>
        </w:tabs>
        <w:ind w:left="720" w:hanging="360"/>
      </w:pPr>
      <w:rPr>
        <w:rFonts w:ascii="Arial" w:hAnsi="Arial" w:hint="default"/>
      </w:rPr>
    </w:lvl>
    <w:lvl w:ilvl="1" w:tplc="88FA404A" w:tentative="1">
      <w:start w:val="1"/>
      <w:numFmt w:val="bullet"/>
      <w:lvlText w:val="•"/>
      <w:lvlJc w:val="left"/>
      <w:pPr>
        <w:tabs>
          <w:tab w:val="num" w:pos="1440"/>
        </w:tabs>
        <w:ind w:left="1440" w:hanging="360"/>
      </w:pPr>
      <w:rPr>
        <w:rFonts w:ascii="Arial" w:hAnsi="Arial" w:hint="default"/>
      </w:rPr>
    </w:lvl>
    <w:lvl w:ilvl="2" w:tplc="A99C62DE" w:tentative="1">
      <w:start w:val="1"/>
      <w:numFmt w:val="bullet"/>
      <w:lvlText w:val="•"/>
      <w:lvlJc w:val="left"/>
      <w:pPr>
        <w:tabs>
          <w:tab w:val="num" w:pos="2160"/>
        </w:tabs>
        <w:ind w:left="2160" w:hanging="360"/>
      </w:pPr>
      <w:rPr>
        <w:rFonts w:ascii="Arial" w:hAnsi="Arial" w:hint="default"/>
      </w:rPr>
    </w:lvl>
    <w:lvl w:ilvl="3" w:tplc="4E0A68EE" w:tentative="1">
      <w:start w:val="1"/>
      <w:numFmt w:val="bullet"/>
      <w:lvlText w:val="•"/>
      <w:lvlJc w:val="left"/>
      <w:pPr>
        <w:tabs>
          <w:tab w:val="num" w:pos="2880"/>
        </w:tabs>
        <w:ind w:left="2880" w:hanging="360"/>
      </w:pPr>
      <w:rPr>
        <w:rFonts w:ascii="Arial" w:hAnsi="Arial" w:hint="default"/>
      </w:rPr>
    </w:lvl>
    <w:lvl w:ilvl="4" w:tplc="F88CABF2" w:tentative="1">
      <w:start w:val="1"/>
      <w:numFmt w:val="bullet"/>
      <w:lvlText w:val="•"/>
      <w:lvlJc w:val="left"/>
      <w:pPr>
        <w:tabs>
          <w:tab w:val="num" w:pos="3600"/>
        </w:tabs>
        <w:ind w:left="3600" w:hanging="360"/>
      </w:pPr>
      <w:rPr>
        <w:rFonts w:ascii="Arial" w:hAnsi="Arial" w:hint="default"/>
      </w:rPr>
    </w:lvl>
    <w:lvl w:ilvl="5" w:tplc="174AF78C" w:tentative="1">
      <w:start w:val="1"/>
      <w:numFmt w:val="bullet"/>
      <w:lvlText w:val="•"/>
      <w:lvlJc w:val="left"/>
      <w:pPr>
        <w:tabs>
          <w:tab w:val="num" w:pos="4320"/>
        </w:tabs>
        <w:ind w:left="4320" w:hanging="360"/>
      </w:pPr>
      <w:rPr>
        <w:rFonts w:ascii="Arial" w:hAnsi="Arial" w:hint="default"/>
      </w:rPr>
    </w:lvl>
    <w:lvl w:ilvl="6" w:tplc="3D565ECC" w:tentative="1">
      <w:start w:val="1"/>
      <w:numFmt w:val="bullet"/>
      <w:lvlText w:val="•"/>
      <w:lvlJc w:val="left"/>
      <w:pPr>
        <w:tabs>
          <w:tab w:val="num" w:pos="5040"/>
        </w:tabs>
        <w:ind w:left="5040" w:hanging="360"/>
      </w:pPr>
      <w:rPr>
        <w:rFonts w:ascii="Arial" w:hAnsi="Arial" w:hint="default"/>
      </w:rPr>
    </w:lvl>
    <w:lvl w:ilvl="7" w:tplc="4E8CDCEE" w:tentative="1">
      <w:start w:val="1"/>
      <w:numFmt w:val="bullet"/>
      <w:lvlText w:val="•"/>
      <w:lvlJc w:val="left"/>
      <w:pPr>
        <w:tabs>
          <w:tab w:val="num" w:pos="5760"/>
        </w:tabs>
        <w:ind w:left="5760" w:hanging="360"/>
      </w:pPr>
      <w:rPr>
        <w:rFonts w:ascii="Arial" w:hAnsi="Arial" w:hint="default"/>
      </w:rPr>
    </w:lvl>
    <w:lvl w:ilvl="8" w:tplc="5714282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245DD2"/>
    <w:multiLevelType w:val="hybridMultilevel"/>
    <w:tmpl w:val="FAE6FA6C"/>
    <w:lvl w:ilvl="0" w:tplc="929C022A">
      <w:start w:val="1"/>
      <w:numFmt w:val="bullet"/>
      <w:lvlText w:val="•"/>
      <w:lvlJc w:val="left"/>
      <w:pPr>
        <w:tabs>
          <w:tab w:val="num" w:pos="720"/>
        </w:tabs>
        <w:ind w:left="720" w:hanging="360"/>
      </w:pPr>
      <w:rPr>
        <w:rFonts w:ascii="Arial" w:hAnsi="Arial" w:hint="default"/>
      </w:rPr>
    </w:lvl>
    <w:lvl w:ilvl="1" w:tplc="447CD75C" w:tentative="1">
      <w:start w:val="1"/>
      <w:numFmt w:val="bullet"/>
      <w:lvlText w:val="•"/>
      <w:lvlJc w:val="left"/>
      <w:pPr>
        <w:tabs>
          <w:tab w:val="num" w:pos="1440"/>
        </w:tabs>
        <w:ind w:left="1440" w:hanging="360"/>
      </w:pPr>
      <w:rPr>
        <w:rFonts w:ascii="Arial" w:hAnsi="Arial" w:hint="default"/>
      </w:rPr>
    </w:lvl>
    <w:lvl w:ilvl="2" w:tplc="7D8E30DC" w:tentative="1">
      <w:start w:val="1"/>
      <w:numFmt w:val="bullet"/>
      <w:lvlText w:val="•"/>
      <w:lvlJc w:val="left"/>
      <w:pPr>
        <w:tabs>
          <w:tab w:val="num" w:pos="2160"/>
        </w:tabs>
        <w:ind w:left="2160" w:hanging="360"/>
      </w:pPr>
      <w:rPr>
        <w:rFonts w:ascii="Arial" w:hAnsi="Arial" w:hint="default"/>
      </w:rPr>
    </w:lvl>
    <w:lvl w:ilvl="3" w:tplc="E43C75E4" w:tentative="1">
      <w:start w:val="1"/>
      <w:numFmt w:val="bullet"/>
      <w:lvlText w:val="•"/>
      <w:lvlJc w:val="left"/>
      <w:pPr>
        <w:tabs>
          <w:tab w:val="num" w:pos="2880"/>
        </w:tabs>
        <w:ind w:left="2880" w:hanging="360"/>
      </w:pPr>
      <w:rPr>
        <w:rFonts w:ascii="Arial" w:hAnsi="Arial" w:hint="default"/>
      </w:rPr>
    </w:lvl>
    <w:lvl w:ilvl="4" w:tplc="4154B0E2" w:tentative="1">
      <w:start w:val="1"/>
      <w:numFmt w:val="bullet"/>
      <w:lvlText w:val="•"/>
      <w:lvlJc w:val="left"/>
      <w:pPr>
        <w:tabs>
          <w:tab w:val="num" w:pos="3600"/>
        </w:tabs>
        <w:ind w:left="3600" w:hanging="360"/>
      </w:pPr>
      <w:rPr>
        <w:rFonts w:ascii="Arial" w:hAnsi="Arial" w:hint="default"/>
      </w:rPr>
    </w:lvl>
    <w:lvl w:ilvl="5" w:tplc="5AF4C5FE" w:tentative="1">
      <w:start w:val="1"/>
      <w:numFmt w:val="bullet"/>
      <w:lvlText w:val="•"/>
      <w:lvlJc w:val="left"/>
      <w:pPr>
        <w:tabs>
          <w:tab w:val="num" w:pos="4320"/>
        </w:tabs>
        <w:ind w:left="4320" w:hanging="360"/>
      </w:pPr>
      <w:rPr>
        <w:rFonts w:ascii="Arial" w:hAnsi="Arial" w:hint="default"/>
      </w:rPr>
    </w:lvl>
    <w:lvl w:ilvl="6" w:tplc="448AEFB8" w:tentative="1">
      <w:start w:val="1"/>
      <w:numFmt w:val="bullet"/>
      <w:lvlText w:val="•"/>
      <w:lvlJc w:val="left"/>
      <w:pPr>
        <w:tabs>
          <w:tab w:val="num" w:pos="5040"/>
        </w:tabs>
        <w:ind w:left="5040" w:hanging="360"/>
      </w:pPr>
      <w:rPr>
        <w:rFonts w:ascii="Arial" w:hAnsi="Arial" w:hint="default"/>
      </w:rPr>
    </w:lvl>
    <w:lvl w:ilvl="7" w:tplc="ED6E3B02" w:tentative="1">
      <w:start w:val="1"/>
      <w:numFmt w:val="bullet"/>
      <w:lvlText w:val="•"/>
      <w:lvlJc w:val="left"/>
      <w:pPr>
        <w:tabs>
          <w:tab w:val="num" w:pos="5760"/>
        </w:tabs>
        <w:ind w:left="5760" w:hanging="360"/>
      </w:pPr>
      <w:rPr>
        <w:rFonts w:ascii="Arial" w:hAnsi="Arial" w:hint="default"/>
      </w:rPr>
    </w:lvl>
    <w:lvl w:ilvl="8" w:tplc="15666ED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18"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18298">
    <w:abstractNumId w:val="3"/>
  </w:num>
  <w:num w:numId="2" w16cid:durableId="534273041">
    <w:abstractNumId w:val="1"/>
  </w:num>
  <w:num w:numId="3" w16cid:durableId="679697598">
    <w:abstractNumId w:val="12"/>
  </w:num>
  <w:num w:numId="4" w16cid:durableId="1904294763">
    <w:abstractNumId w:val="18"/>
  </w:num>
  <w:num w:numId="5" w16cid:durableId="724795267">
    <w:abstractNumId w:val="15"/>
  </w:num>
  <w:num w:numId="6" w16cid:durableId="949161958">
    <w:abstractNumId w:val="14"/>
  </w:num>
  <w:num w:numId="7" w16cid:durableId="1011569352">
    <w:abstractNumId w:val="18"/>
  </w:num>
  <w:num w:numId="8" w16cid:durableId="2017027652">
    <w:abstractNumId w:val="4"/>
  </w:num>
  <w:num w:numId="9" w16cid:durableId="1650357729">
    <w:abstractNumId w:val="13"/>
  </w:num>
  <w:num w:numId="10" w16cid:durableId="434595798">
    <w:abstractNumId w:val="19"/>
  </w:num>
  <w:num w:numId="11" w16cid:durableId="379597687">
    <w:abstractNumId w:val="11"/>
  </w:num>
  <w:num w:numId="12" w16cid:durableId="1818066268">
    <w:abstractNumId w:val="8"/>
  </w:num>
  <w:num w:numId="13" w16cid:durableId="1434204685">
    <w:abstractNumId w:val="17"/>
  </w:num>
  <w:num w:numId="14" w16cid:durableId="1885168301">
    <w:abstractNumId w:val="10"/>
  </w:num>
  <w:num w:numId="15" w16cid:durableId="1189024800">
    <w:abstractNumId w:val="7"/>
  </w:num>
  <w:num w:numId="16" w16cid:durableId="2052999732">
    <w:abstractNumId w:val="0"/>
  </w:num>
  <w:num w:numId="17" w16cid:durableId="1091270029">
    <w:abstractNumId w:val="6"/>
  </w:num>
  <w:num w:numId="18" w16cid:durableId="2140024867">
    <w:abstractNumId w:val="9"/>
  </w:num>
  <w:num w:numId="19" w16cid:durableId="1242328873">
    <w:abstractNumId w:val="5"/>
  </w:num>
  <w:num w:numId="20" w16cid:durableId="184249105">
    <w:abstractNumId w:val="2"/>
  </w:num>
  <w:num w:numId="21" w16cid:durableId="15156811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xtDQ2sDA3MjdS0lEKTi0uzszPAykwqgUAiTSRBiwAAAA="/>
  </w:docVars>
  <w:rsids>
    <w:rsidRoot w:val="002B4A7C"/>
    <w:rsid w:val="00001EE4"/>
    <w:rsid w:val="00006B32"/>
    <w:rsid w:val="00010706"/>
    <w:rsid w:val="00026CEE"/>
    <w:rsid w:val="00061C39"/>
    <w:rsid w:val="000A4BDE"/>
    <w:rsid w:val="000B2874"/>
    <w:rsid w:val="000D462B"/>
    <w:rsid w:val="000F42AF"/>
    <w:rsid w:val="00101C4F"/>
    <w:rsid w:val="001170AD"/>
    <w:rsid w:val="00117962"/>
    <w:rsid w:val="00124A8E"/>
    <w:rsid w:val="00127133"/>
    <w:rsid w:val="001316A7"/>
    <w:rsid w:val="001439B6"/>
    <w:rsid w:val="00165679"/>
    <w:rsid w:val="00172310"/>
    <w:rsid w:val="00183CD0"/>
    <w:rsid w:val="00196157"/>
    <w:rsid w:val="001D1D00"/>
    <w:rsid w:val="001E2718"/>
    <w:rsid w:val="001E68C2"/>
    <w:rsid w:val="0020324C"/>
    <w:rsid w:val="0021171F"/>
    <w:rsid w:val="002241E5"/>
    <w:rsid w:val="002908CF"/>
    <w:rsid w:val="002B214D"/>
    <w:rsid w:val="002B2526"/>
    <w:rsid w:val="002B4A7C"/>
    <w:rsid w:val="002C2FB3"/>
    <w:rsid w:val="002C4B43"/>
    <w:rsid w:val="002C5E0D"/>
    <w:rsid w:val="002D0FD1"/>
    <w:rsid w:val="002E7E76"/>
    <w:rsid w:val="002F2CEF"/>
    <w:rsid w:val="00313533"/>
    <w:rsid w:val="00322D69"/>
    <w:rsid w:val="0032640A"/>
    <w:rsid w:val="00347B71"/>
    <w:rsid w:val="0035234F"/>
    <w:rsid w:val="00361AC3"/>
    <w:rsid w:val="0037476D"/>
    <w:rsid w:val="00390A1D"/>
    <w:rsid w:val="00393B98"/>
    <w:rsid w:val="003A0183"/>
    <w:rsid w:val="003B5D29"/>
    <w:rsid w:val="003C4E7E"/>
    <w:rsid w:val="003C57A9"/>
    <w:rsid w:val="003D3085"/>
    <w:rsid w:val="003F0115"/>
    <w:rsid w:val="004065AA"/>
    <w:rsid w:val="00417C5F"/>
    <w:rsid w:val="00425DBC"/>
    <w:rsid w:val="0044495B"/>
    <w:rsid w:val="00444A21"/>
    <w:rsid w:val="004462CE"/>
    <w:rsid w:val="00461699"/>
    <w:rsid w:val="00495FFB"/>
    <w:rsid w:val="004A08AC"/>
    <w:rsid w:val="004B2427"/>
    <w:rsid w:val="004B4E03"/>
    <w:rsid w:val="004C4F82"/>
    <w:rsid w:val="004D2447"/>
    <w:rsid w:val="0051152D"/>
    <w:rsid w:val="005269C7"/>
    <w:rsid w:val="00542609"/>
    <w:rsid w:val="005660CE"/>
    <w:rsid w:val="0056726F"/>
    <w:rsid w:val="005812A2"/>
    <w:rsid w:val="005B1B27"/>
    <w:rsid w:val="005B7108"/>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76C65"/>
    <w:rsid w:val="00786720"/>
    <w:rsid w:val="007A6E5D"/>
    <w:rsid w:val="007B228A"/>
    <w:rsid w:val="007B5098"/>
    <w:rsid w:val="00813F35"/>
    <w:rsid w:val="0082069B"/>
    <w:rsid w:val="008308D9"/>
    <w:rsid w:val="00830CEE"/>
    <w:rsid w:val="0083412B"/>
    <w:rsid w:val="00834B23"/>
    <w:rsid w:val="0083569E"/>
    <w:rsid w:val="00890A1E"/>
    <w:rsid w:val="00893583"/>
    <w:rsid w:val="00896AD1"/>
    <w:rsid w:val="008C4705"/>
    <w:rsid w:val="008C58C3"/>
    <w:rsid w:val="008C72D2"/>
    <w:rsid w:val="008C7E92"/>
    <w:rsid w:val="008D4659"/>
    <w:rsid w:val="008D5430"/>
    <w:rsid w:val="0091159D"/>
    <w:rsid w:val="0091504A"/>
    <w:rsid w:val="0092482E"/>
    <w:rsid w:val="0094351C"/>
    <w:rsid w:val="00960CF0"/>
    <w:rsid w:val="00960E64"/>
    <w:rsid w:val="00976A1B"/>
    <w:rsid w:val="0098171E"/>
    <w:rsid w:val="009B1E23"/>
    <w:rsid w:val="009B7391"/>
    <w:rsid w:val="009D3079"/>
    <w:rsid w:val="009F53BD"/>
    <w:rsid w:val="00A04CE9"/>
    <w:rsid w:val="00A07179"/>
    <w:rsid w:val="00A2619B"/>
    <w:rsid w:val="00A47FA0"/>
    <w:rsid w:val="00A517CC"/>
    <w:rsid w:val="00A54AC2"/>
    <w:rsid w:val="00A565F1"/>
    <w:rsid w:val="00A6657A"/>
    <w:rsid w:val="00A71863"/>
    <w:rsid w:val="00A771A0"/>
    <w:rsid w:val="00A7799E"/>
    <w:rsid w:val="00A865E9"/>
    <w:rsid w:val="00A919DD"/>
    <w:rsid w:val="00AA2CEE"/>
    <w:rsid w:val="00AB70D0"/>
    <w:rsid w:val="00AC15C9"/>
    <w:rsid w:val="00AD2039"/>
    <w:rsid w:val="00AE0BE4"/>
    <w:rsid w:val="00AE7A60"/>
    <w:rsid w:val="00AF605B"/>
    <w:rsid w:val="00B00B7E"/>
    <w:rsid w:val="00B05EA8"/>
    <w:rsid w:val="00B10FD5"/>
    <w:rsid w:val="00B11EB6"/>
    <w:rsid w:val="00B2177F"/>
    <w:rsid w:val="00B32B71"/>
    <w:rsid w:val="00B61FC5"/>
    <w:rsid w:val="00B6670B"/>
    <w:rsid w:val="00B71E53"/>
    <w:rsid w:val="00B73B3A"/>
    <w:rsid w:val="00B83A3A"/>
    <w:rsid w:val="00B92860"/>
    <w:rsid w:val="00B9597F"/>
    <w:rsid w:val="00BA6B8E"/>
    <w:rsid w:val="00BC3835"/>
    <w:rsid w:val="00BD78BB"/>
    <w:rsid w:val="00BF607D"/>
    <w:rsid w:val="00C27DAD"/>
    <w:rsid w:val="00C3548E"/>
    <w:rsid w:val="00C73A68"/>
    <w:rsid w:val="00C814D6"/>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44AA6"/>
    <w:rsid w:val="00D52A77"/>
    <w:rsid w:val="00D65113"/>
    <w:rsid w:val="00D81A7B"/>
    <w:rsid w:val="00D94BDC"/>
    <w:rsid w:val="00DB4BE3"/>
    <w:rsid w:val="00DC0C38"/>
    <w:rsid w:val="00DC3E38"/>
    <w:rsid w:val="00DE418E"/>
    <w:rsid w:val="00DF0566"/>
    <w:rsid w:val="00DF2652"/>
    <w:rsid w:val="00E14B3B"/>
    <w:rsid w:val="00E26847"/>
    <w:rsid w:val="00E314A3"/>
    <w:rsid w:val="00E34C6D"/>
    <w:rsid w:val="00E421A2"/>
    <w:rsid w:val="00E464EC"/>
    <w:rsid w:val="00E56E50"/>
    <w:rsid w:val="00E61161"/>
    <w:rsid w:val="00EB4C8E"/>
    <w:rsid w:val="00EB596B"/>
    <w:rsid w:val="00EB5F36"/>
    <w:rsid w:val="00EC4225"/>
    <w:rsid w:val="00ED15F0"/>
    <w:rsid w:val="00ED5158"/>
    <w:rsid w:val="00ED65F5"/>
    <w:rsid w:val="00EE1317"/>
    <w:rsid w:val="00EF0449"/>
    <w:rsid w:val="00EF5D80"/>
    <w:rsid w:val="00EF6846"/>
    <w:rsid w:val="00F053D6"/>
    <w:rsid w:val="00F23ED6"/>
    <w:rsid w:val="00F3004F"/>
    <w:rsid w:val="00F54EBD"/>
    <w:rsid w:val="00F602E5"/>
    <w:rsid w:val="00F652FA"/>
    <w:rsid w:val="00F961A8"/>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71440868">
      <w:bodyDiv w:val="1"/>
      <w:marLeft w:val="0"/>
      <w:marRight w:val="0"/>
      <w:marTop w:val="0"/>
      <w:marBottom w:val="0"/>
      <w:divBdr>
        <w:top w:val="none" w:sz="0" w:space="0" w:color="auto"/>
        <w:left w:val="none" w:sz="0" w:space="0" w:color="auto"/>
        <w:bottom w:val="none" w:sz="0" w:space="0" w:color="auto"/>
        <w:right w:val="none" w:sz="0" w:space="0" w:color="auto"/>
      </w:divBdr>
      <w:divsChild>
        <w:div w:id="2019262103">
          <w:marLeft w:val="720"/>
          <w:marRight w:val="0"/>
          <w:marTop w:val="128"/>
          <w:marBottom w:val="0"/>
          <w:divBdr>
            <w:top w:val="none" w:sz="0" w:space="0" w:color="auto"/>
            <w:left w:val="none" w:sz="0" w:space="0" w:color="auto"/>
            <w:bottom w:val="none" w:sz="0" w:space="0" w:color="auto"/>
            <w:right w:val="none" w:sz="0" w:space="0" w:color="auto"/>
          </w:divBdr>
        </w:div>
        <w:div w:id="1240821176">
          <w:marLeft w:val="720"/>
          <w:marRight w:val="0"/>
          <w:marTop w:val="128"/>
          <w:marBottom w:val="0"/>
          <w:divBdr>
            <w:top w:val="none" w:sz="0" w:space="0" w:color="auto"/>
            <w:left w:val="none" w:sz="0" w:space="0" w:color="auto"/>
            <w:bottom w:val="none" w:sz="0" w:space="0" w:color="auto"/>
            <w:right w:val="none" w:sz="0" w:space="0" w:color="auto"/>
          </w:divBdr>
        </w:div>
      </w:divsChild>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021469255">
      <w:bodyDiv w:val="1"/>
      <w:marLeft w:val="0"/>
      <w:marRight w:val="0"/>
      <w:marTop w:val="0"/>
      <w:marBottom w:val="0"/>
      <w:divBdr>
        <w:top w:val="none" w:sz="0" w:space="0" w:color="auto"/>
        <w:left w:val="none" w:sz="0" w:space="0" w:color="auto"/>
        <w:bottom w:val="none" w:sz="0" w:space="0" w:color="auto"/>
        <w:right w:val="none" w:sz="0" w:space="0" w:color="auto"/>
      </w:divBdr>
      <w:divsChild>
        <w:div w:id="1972588140">
          <w:marLeft w:val="547"/>
          <w:marRight w:val="0"/>
          <w:marTop w:val="0"/>
          <w:marBottom w:val="0"/>
          <w:divBdr>
            <w:top w:val="none" w:sz="0" w:space="0" w:color="auto"/>
            <w:left w:val="none" w:sz="0" w:space="0" w:color="auto"/>
            <w:bottom w:val="none" w:sz="0" w:space="0" w:color="auto"/>
            <w:right w:val="none" w:sz="0" w:space="0" w:color="auto"/>
          </w:divBdr>
        </w:div>
        <w:div w:id="1491487436">
          <w:marLeft w:val="547"/>
          <w:marRight w:val="0"/>
          <w:marTop w:val="0"/>
          <w:marBottom w:val="0"/>
          <w:divBdr>
            <w:top w:val="none" w:sz="0" w:space="0" w:color="auto"/>
            <w:left w:val="none" w:sz="0" w:space="0" w:color="auto"/>
            <w:bottom w:val="none" w:sz="0" w:space="0" w:color="auto"/>
            <w:right w:val="none" w:sz="0" w:space="0" w:color="auto"/>
          </w:divBdr>
        </w:div>
        <w:div w:id="1436288012">
          <w:marLeft w:val="547"/>
          <w:marRight w:val="0"/>
          <w:marTop w:val="0"/>
          <w:marBottom w:val="0"/>
          <w:divBdr>
            <w:top w:val="none" w:sz="0" w:space="0" w:color="auto"/>
            <w:left w:val="none" w:sz="0" w:space="0" w:color="auto"/>
            <w:bottom w:val="none" w:sz="0" w:space="0" w:color="auto"/>
            <w:right w:val="none" w:sz="0" w:space="0" w:color="auto"/>
          </w:divBdr>
        </w:div>
        <w:div w:id="2117211414">
          <w:marLeft w:val="547"/>
          <w:marRight w:val="0"/>
          <w:marTop w:val="0"/>
          <w:marBottom w:val="0"/>
          <w:divBdr>
            <w:top w:val="none" w:sz="0" w:space="0" w:color="auto"/>
            <w:left w:val="none" w:sz="0" w:space="0" w:color="auto"/>
            <w:bottom w:val="none" w:sz="0" w:space="0" w:color="auto"/>
            <w:right w:val="none" w:sz="0" w:space="0" w:color="auto"/>
          </w:divBdr>
        </w:div>
      </w:divsChild>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7F83-D080-4AFF-B51F-13A0A2B7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38</TotalTime>
  <Pages>3</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17</cp:revision>
  <dcterms:created xsi:type="dcterms:W3CDTF">2017-08-18T19:42:00Z</dcterms:created>
  <dcterms:modified xsi:type="dcterms:W3CDTF">2024-06-10T20:17:00Z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