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867D9" w14:textId="77777777" w:rsidR="001B170E" w:rsidRDefault="001B170E" w:rsidP="00670EB7">
      <w:pPr>
        <w:rPr>
          <w:rFonts w:ascii="Calibri" w:hAnsi="Calibri"/>
          <w:sz w:val="52"/>
          <w:szCs w:val="52"/>
        </w:rPr>
      </w:pPr>
      <w:r>
        <w:rPr>
          <w:rFonts w:ascii="Calibri" w:hAnsi="Calibri"/>
          <w:sz w:val="52"/>
          <w:szCs w:val="52"/>
        </w:rPr>
        <w:t>Readme File for Teachers:</w:t>
      </w:r>
    </w:p>
    <w:p w14:paraId="012910C3" w14:textId="4C6FFB27" w:rsidR="00E77496" w:rsidRDefault="00E77496" w:rsidP="00670EB7">
      <w:pPr>
        <w:rPr>
          <w:rFonts w:ascii="Calibri" w:hAnsi="Calibri"/>
          <w:sz w:val="52"/>
          <w:szCs w:val="52"/>
        </w:rPr>
      </w:pPr>
      <w:r w:rsidRPr="00E77496">
        <w:rPr>
          <w:rFonts w:ascii="Calibri" w:hAnsi="Calibri"/>
          <w:sz w:val="52"/>
          <w:szCs w:val="52"/>
        </w:rPr>
        <w:t xml:space="preserve">Case Study </w:t>
      </w:r>
      <w:r w:rsidR="001B170E">
        <w:rPr>
          <w:rFonts w:ascii="Calibri" w:hAnsi="Calibri"/>
          <w:sz w:val="52"/>
          <w:szCs w:val="52"/>
        </w:rPr>
        <w:t>on Anthem Breach</w:t>
      </w:r>
    </w:p>
    <w:p w14:paraId="03042E0D" w14:textId="14B14477" w:rsidR="0063566B" w:rsidRDefault="00E77496" w:rsidP="00461699">
      <w:pPr>
        <w:rPr>
          <w:b/>
          <w:sz w:val="24"/>
          <w:szCs w:val="24"/>
        </w:rPr>
      </w:pPr>
      <w:r w:rsidRPr="00E77496">
        <w:rPr>
          <w:b/>
          <w:sz w:val="24"/>
          <w:szCs w:val="24"/>
        </w:rPr>
        <w:t>Abstract</w:t>
      </w:r>
      <w:r w:rsidR="00183CD0">
        <w:rPr>
          <w:b/>
          <w:sz w:val="24"/>
          <w:szCs w:val="24"/>
        </w:rPr>
        <w:t>:</w:t>
      </w:r>
    </w:p>
    <w:p w14:paraId="76686AD5" w14:textId="1536DB7B" w:rsidR="00E77496" w:rsidRDefault="00E77496" w:rsidP="00461699">
      <w:pPr>
        <w:rPr>
          <w:sz w:val="24"/>
          <w:szCs w:val="24"/>
        </w:rPr>
      </w:pPr>
      <w:r w:rsidRPr="00E77496">
        <w:rPr>
          <w:sz w:val="24"/>
          <w:szCs w:val="24"/>
        </w:rPr>
        <w:t>In this case study, students will look into the detail of the cyberattack on the Anthem Inc. in 2015. Students will learn how the attack take place from the beginning to the end. During the process of case analysis, a list of security topics reflecting different aspects of the breach is introduced. Through guided in-class discussion and hands-on lab assignments, student learning in lecture will be reinforced</w:t>
      </w:r>
      <w:r>
        <w:rPr>
          <w:sz w:val="24"/>
          <w:szCs w:val="24"/>
        </w:rPr>
        <w:t>.</w:t>
      </w:r>
    </w:p>
    <w:p w14:paraId="25F7DBBA" w14:textId="21C83F07" w:rsidR="00183CD0" w:rsidRDefault="00E77496" w:rsidP="00461699">
      <w:pPr>
        <w:rPr>
          <w:sz w:val="24"/>
          <w:szCs w:val="24"/>
        </w:rPr>
      </w:pPr>
      <w:r w:rsidRPr="00E77496">
        <w:rPr>
          <w:b/>
          <w:sz w:val="24"/>
          <w:szCs w:val="24"/>
        </w:rPr>
        <w:t>Target audience</w:t>
      </w:r>
      <w:r w:rsidR="002908CF">
        <w:rPr>
          <w:b/>
          <w:sz w:val="24"/>
          <w:szCs w:val="24"/>
        </w:rPr>
        <w:t xml:space="preserve">: </w:t>
      </w:r>
      <w:r w:rsidRPr="00E77496">
        <w:rPr>
          <w:sz w:val="24"/>
          <w:szCs w:val="24"/>
        </w:rPr>
        <w:t>Undergraduate, Graduate</w:t>
      </w:r>
      <w:r w:rsidR="00183CD0" w:rsidRPr="00183CD0">
        <w:rPr>
          <w:sz w:val="24"/>
          <w:szCs w:val="24"/>
        </w:rPr>
        <w:t>.</w:t>
      </w:r>
    </w:p>
    <w:p w14:paraId="7F58F2DB" w14:textId="6F9453D5" w:rsidR="000B2874" w:rsidRPr="000B2874" w:rsidRDefault="00E77496" w:rsidP="000B2874">
      <w:pPr>
        <w:rPr>
          <w:b/>
          <w:sz w:val="24"/>
          <w:szCs w:val="24"/>
        </w:rPr>
      </w:pPr>
      <w:r w:rsidRPr="00E77496">
        <w:rPr>
          <w:b/>
          <w:sz w:val="24"/>
          <w:szCs w:val="24"/>
        </w:rPr>
        <w:t>Objectives</w:t>
      </w:r>
      <w:r w:rsidR="000B2874">
        <w:rPr>
          <w:b/>
          <w:sz w:val="24"/>
          <w:szCs w:val="24"/>
        </w:rPr>
        <w:t>:</w:t>
      </w:r>
    </w:p>
    <w:p w14:paraId="2BF7D402" w14:textId="77777777" w:rsidR="00BF7879" w:rsidRPr="00BF7879" w:rsidRDefault="00BF7879" w:rsidP="00BF7879">
      <w:pPr>
        <w:pStyle w:val="ListParagraph"/>
        <w:numPr>
          <w:ilvl w:val="0"/>
          <w:numId w:val="22"/>
        </w:numPr>
        <w:rPr>
          <w:bCs/>
          <w:sz w:val="24"/>
          <w:szCs w:val="24"/>
        </w:rPr>
      </w:pPr>
      <w:r w:rsidRPr="00BF7879">
        <w:rPr>
          <w:bCs/>
          <w:sz w:val="24"/>
          <w:szCs w:val="24"/>
        </w:rPr>
        <w:t>Describe the Anthem data breach in 2015</w:t>
      </w:r>
    </w:p>
    <w:p w14:paraId="5D8D0998" w14:textId="77777777" w:rsidR="00BF7879" w:rsidRPr="00BF7879" w:rsidRDefault="00BF7879" w:rsidP="00BF7879">
      <w:pPr>
        <w:pStyle w:val="ListParagraph"/>
        <w:numPr>
          <w:ilvl w:val="0"/>
          <w:numId w:val="22"/>
        </w:numPr>
        <w:rPr>
          <w:bCs/>
          <w:sz w:val="24"/>
          <w:szCs w:val="24"/>
        </w:rPr>
      </w:pPr>
      <w:r w:rsidRPr="00BF7879">
        <w:rPr>
          <w:bCs/>
          <w:sz w:val="24"/>
          <w:szCs w:val="24"/>
        </w:rPr>
        <w:t>Explain email phishing and its role in this breach</w:t>
      </w:r>
    </w:p>
    <w:p w14:paraId="06B60741" w14:textId="77777777" w:rsidR="00BF7879" w:rsidRPr="00BF7879" w:rsidRDefault="00BF7879" w:rsidP="00BF7879">
      <w:pPr>
        <w:pStyle w:val="ListParagraph"/>
        <w:numPr>
          <w:ilvl w:val="0"/>
          <w:numId w:val="22"/>
        </w:numPr>
        <w:rPr>
          <w:bCs/>
          <w:sz w:val="24"/>
          <w:szCs w:val="24"/>
        </w:rPr>
      </w:pPr>
      <w:r w:rsidRPr="00BF7879">
        <w:rPr>
          <w:bCs/>
          <w:sz w:val="24"/>
          <w:szCs w:val="24"/>
        </w:rPr>
        <w:t>Explain Advanced Persistent Threat (APT) and possible motives </w:t>
      </w:r>
    </w:p>
    <w:p w14:paraId="104105D5" w14:textId="77777777" w:rsidR="00BF7879" w:rsidRPr="00BF7879" w:rsidRDefault="00BF7879" w:rsidP="00BF7879">
      <w:pPr>
        <w:pStyle w:val="ListParagraph"/>
        <w:numPr>
          <w:ilvl w:val="0"/>
          <w:numId w:val="22"/>
        </w:numPr>
        <w:rPr>
          <w:bCs/>
          <w:sz w:val="24"/>
          <w:szCs w:val="24"/>
        </w:rPr>
      </w:pPr>
      <w:r w:rsidRPr="00BF7879">
        <w:rPr>
          <w:bCs/>
          <w:sz w:val="24"/>
          <w:szCs w:val="24"/>
        </w:rPr>
        <w:t>List possible strategies to prevent this kind of attack</w:t>
      </w:r>
    </w:p>
    <w:p w14:paraId="53E7E683" w14:textId="29897F37" w:rsidR="00BF7879" w:rsidRPr="00BF7879" w:rsidRDefault="00BF7879" w:rsidP="00BF7879">
      <w:pPr>
        <w:pStyle w:val="ListParagraph"/>
        <w:numPr>
          <w:ilvl w:val="0"/>
          <w:numId w:val="22"/>
        </w:numPr>
        <w:rPr>
          <w:bCs/>
          <w:sz w:val="24"/>
          <w:szCs w:val="24"/>
        </w:rPr>
      </w:pPr>
      <w:r w:rsidRPr="00BF7879">
        <w:rPr>
          <w:bCs/>
          <w:sz w:val="24"/>
          <w:szCs w:val="24"/>
        </w:rPr>
        <w:t>Compare and contrast the Anthem and Target breaches</w:t>
      </w:r>
    </w:p>
    <w:p w14:paraId="270E6BF0" w14:textId="084ED902" w:rsidR="00461699" w:rsidRPr="002908CF" w:rsidRDefault="00E77496" w:rsidP="00E77496">
      <w:pPr>
        <w:rPr>
          <w:b/>
          <w:sz w:val="24"/>
          <w:szCs w:val="24"/>
        </w:rPr>
      </w:pPr>
      <w:r>
        <w:rPr>
          <w:b/>
          <w:sz w:val="24"/>
          <w:szCs w:val="24"/>
        </w:rPr>
        <w:t>Keywords</w:t>
      </w:r>
      <w:r w:rsidR="002908CF">
        <w:rPr>
          <w:b/>
          <w:sz w:val="24"/>
          <w:szCs w:val="24"/>
        </w:rPr>
        <w:t xml:space="preserve">: </w:t>
      </w:r>
    </w:p>
    <w:p w14:paraId="0193EEBA" w14:textId="749342D0" w:rsidR="00461699" w:rsidRPr="002908CF" w:rsidRDefault="00E77496" w:rsidP="00461699">
      <w:pPr>
        <w:rPr>
          <w:sz w:val="24"/>
          <w:szCs w:val="24"/>
        </w:rPr>
      </w:pPr>
      <w:r w:rsidRPr="00E77496">
        <w:rPr>
          <w:sz w:val="24"/>
          <w:szCs w:val="24"/>
        </w:rPr>
        <w:t xml:space="preserve">Anthem, email phishing, active persistent attack (APT), </w:t>
      </w:r>
      <w:proofErr w:type="spellStart"/>
      <w:r w:rsidRPr="00E77496">
        <w:rPr>
          <w:sz w:val="24"/>
          <w:szCs w:val="24"/>
        </w:rPr>
        <w:t>scanbox</w:t>
      </w:r>
      <w:proofErr w:type="spellEnd"/>
      <w:r w:rsidRPr="00E77496">
        <w:rPr>
          <w:sz w:val="24"/>
          <w:szCs w:val="24"/>
        </w:rPr>
        <w:t>, data dripping</w:t>
      </w:r>
      <w:r w:rsidR="00ED15F0" w:rsidRPr="00B83A3A">
        <w:rPr>
          <w:sz w:val="24"/>
          <w:szCs w:val="24"/>
        </w:rPr>
        <w:t>.</w:t>
      </w:r>
    </w:p>
    <w:p w14:paraId="233A1483" w14:textId="24B99745" w:rsidR="00461699" w:rsidRPr="00F602E5" w:rsidRDefault="00E77496" w:rsidP="00461699">
      <w:pPr>
        <w:rPr>
          <w:b/>
          <w:sz w:val="24"/>
          <w:szCs w:val="24"/>
        </w:rPr>
      </w:pPr>
      <w:r w:rsidRPr="00E77496">
        <w:rPr>
          <w:b/>
          <w:sz w:val="24"/>
          <w:szCs w:val="24"/>
        </w:rPr>
        <w:t>Description</w:t>
      </w:r>
      <w:r w:rsidR="00F602E5">
        <w:rPr>
          <w:b/>
          <w:sz w:val="24"/>
          <w:szCs w:val="24"/>
        </w:rPr>
        <w:t xml:space="preserve">: </w:t>
      </w:r>
    </w:p>
    <w:p w14:paraId="374AF351" w14:textId="6EA680EA" w:rsidR="00183CD0" w:rsidRDefault="00E77496" w:rsidP="00183CD0">
      <w:pPr>
        <w:rPr>
          <w:sz w:val="24"/>
          <w:szCs w:val="24"/>
        </w:rPr>
      </w:pPr>
      <w:r w:rsidRPr="00E77496">
        <w:rPr>
          <w:sz w:val="24"/>
          <w:szCs w:val="24"/>
        </w:rPr>
        <w:t xml:space="preserve">The Anthem data breach started around late 2014 and became publicly known around Jan. 2015. Hackers gained access to as many as 80 million personal information from names, birthdays, social security numbers, addresses and employment information. Anthem didn’t publicly release breach details, and probably will never do so. But enough information exists online and within the cybersecurity community to piece together what likely happened during the breach. These information can help people prevent similar attacks in the future. Figure 1 is a diagram illustrating the Anthem data breach with timeline. Information were collected through a number of sources (See Additional third-party resources for the case). In </w:t>
      </w:r>
      <w:r w:rsidRPr="00E77496">
        <w:rPr>
          <w:sz w:val="24"/>
          <w:szCs w:val="24"/>
        </w:rPr>
        <w:lastRenderedPageBreak/>
        <w:t>Figure 1, arrows with question marks represents details that are not fully revealed yet</w:t>
      </w:r>
      <w:r w:rsidR="00183CD0" w:rsidRPr="00183CD0">
        <w:rPr>
          <w:sz w:val="24"/>
          <w:szCs w:val="24"/>
        </w:rPr>
        <w:t>.</w:t>
      </w:r>
    </w:p>
    <w:p w14:paraId="04AC8AEC" w14:textId="1115F202" w:rsidR="001B170E" w:rsidRDefault="001B170E" w:rsidP="00183CD0">
      <w:pPr>
        <w:rPr>
          <w:sz w:val="24"/>
          <w:szCs w:val="24"/>
        </w:rPr>
      </w:pPr>
      <w:r w:rsidRPr="001B170E">
        <w:rPr>
          <w:noProof/>
          <w:sz w:val="24"/>
          <w:szCs w:val="24"/>
          <w:lang w:eastAsia="zh-CN"/>
        </w:rPr>
        <w:drawing>
          <wp:inline distT="0" distB="0" distL="0" distR="0" wp14:anchorId="2272D844" wp14:editId="3FDB0F35">
            <wp:extent cx="5829300" cy="3277870"/>
            <wp:effectExtent l="0" t="0" r="0" b="0"/>
            <wp:docPr id="1" name="Picture 1" descr="The Anthem data breach 2015" title="The Anthem data breach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he Anthem data breach 2015" title="The Anthem data breach 201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829300" cy="3277870"/>
                    </a:xfrm>
                    <a:prstGeom prst="rect">
                      <a:avLst/>
                    </a:prstGeom>
                  </pic:spPr>
                </pic:pic>
              </a:graphicData>
            </a:graphic>
          </wp:inline>
        </w:drawing>
      </w:r>
    </w:p>
    <w:p w14:paraId="11F1FD03" w14:textId="36CB72D6" w:rsidR="002D036F" w:rsidRPr="00183CD0" w:rsidRDefault="002D036F" w:rsidP="002D036F">
      <w:pPr>
        <w:jc w:val="center"/>
        <w:rPr>
          <w:sz w:val="24"/>
          <w:szCs w:val="24"/>
        </w:rPr>
      </w:pPr>
      <w:r>
        <w:rPr>
          <w:sz w:val="24"/>
          <w:szCs w:val="24"/>
        </w:rPr>
        <w:t>Figure 1: Anthem Breach</w:t>
      </w:r>
    </w:p>
    <w:p w14:paraId="3DE72204" w14:textId="77777777" w:rsidR="00E77496" w:rsidRDefault="00E77496" w:rsidP="003B5D29">
      <w:pPr>
        <w:rPr>
          <w:b/>
          <w:sz w:val="24"/>
          <w:szCs w:val="24"/>
        </w:rPr>
      </w:pPr>
      <w:r w:rsidRPr="00E77496">
        <w:rPr>
          <w:b/>
          <w:sz w:val="24"/>
          <w:szCs w:val="24"/>
        </w:rPr>
        <w:t>Cybersecurity topics</w:t>
      </w:r>
      <w:r w:rsidR="00F602E5">
        <w:rPr>
          <w:b/>
          <w:sz w:val="24"/>
          <w:szCs w:val="24"/>
        </w:rPr>
        <w:t>:</w:t>
      </w:r>
    </w:p>
    <w:p w14:paraId="543578E8" w14:textId="6ED6A39B" w:rsidR="00183CD0" w:rsidRPr="00E77496" w:rsidRDefault="00E77496" w:rsidP="003B5D29">
      <w:pPr>
        <w:rPr>
          <w:sz w:val="24"/>
          <w:szCs w:val="24"/>
        </w:rPr>
      </w:pPr>
      <w:r w:rsidRPr="00E77496">
        <w:rPr>
          <w:sz w:val="24"/>
          <w:szCs w:val="24"/>
        </w:rPr>
        <w:t>General topic: Email phishing, Access control, Firewall, Data security.</w:t>
      </w:r>
      <w:r w:rsidR="00F602E5" w:rsidRPr="00E77496">
        <w:rPr>
          <w:sz w:val="24"/>
          <w:szCs w:val="24"/>
        </w:rPr>
        <w:t xml:space="preserve"> </w:t>
      </w:r>
    </w:p>
    <w:p w14:paraId="3C5904B1" w14:textId="77777777" w:rsidR="00E77496" w:rsidRPr="00E77496" w:rsidRDefault="00E77496" w:rsidP="00E77496">
      <w:pPr>
        <w:jc w:val="both"/>
        <w:rPr>
          <w:b/>
          <w:sz w:val="24"/>
          <w:szCs w:val="24"/>
        </w:rPr>
      </w:pPr>
      <w:r w:rsidRPr="00E77496">
        <w:rPr>
          <w:b/>
          <w:sz w:val="24"/>
          <w:szCs w:val="24"/>
        </w:rPr>
        <w:t xml:space="preserve">Teaching resources for the case: </w:t>
      </w:r>
    </w:p>
    <w:p w14:paraId="3E15C89A" w14:textId="77777777" w:rsidR="00E77496" w:rsidRPr="00E77496" w:rsidRDefault="00E77496" w:rsidP="00E77496">
      <w:pPr>
        <w:jc w:val="both"/>
        <w:rPr>
          <w:sz w:val="24"/>
          <w:szCs w:val="24"/>
        </w:rPr>
      </w:pPr>
      <w:r w:rsidRPr="00E77496">
        <w:rPr>
          <w:sz w:val="24"/>
          <w:szCs w:val="24"/>
        </w:rPr>
        <w:t>A study package with the following materials was developed for the Target case:</w:t>
      </w:r>
    </w:p>
    <w:p w14:paraId="64BD8EAA" w14:textId="69BC86B7" w:rsidR="00E77496" w:rsidRPr="006F3870" w:rsidRDefault="00E77496" w:rsidP="006F3870">
      <w:pPr>
        <w:pStyle w:val="ListParagraph"/>
        <w:numPr>
          <w:ilvl w:val="0"/>
          <w:numId w:val="20"/>
        </w:numPr>
        <w:jc w:val="both"/>
        <w:rPr>
          <w:sz w:val="24"/>
          <w:szCs w:val="24"/>
        </w:rPr>
      </w:pPr>
      <w:r w:rsidRPr="006F3870">
        <w:rPr>
          <w:sz w:val="24"/>
          <w:szCs w:val="24"/>
        </w:rPr>
        <w:t xml:space="preserve">A </w:t>
      </w:r>
      <w:r w:rsidR="00146E69" w:rsidRPr="006F3870">
        <w:rPr>
          <w:sz w:val="24"/>
          <w:szCs w:val="24"/>
        </w:rPr>
        <w:t>PowerPoint</w:t>
      </w:r>
      <w:r w:rsidRPr="006F3870">
        <w:rPr>
          <w:sz w:val="24"/>
          <w:szCs w:val="24"/>
        </w:rPr>
        <w:t xml:space="preserve"> presentation explaining technical details and lessons learned for the case: used by the instructor to guide the classroom discussion. </w:t>
      </w:r>
    </w:p>
    <w:p w14:paraId="281A4114" w14:textId="3CAB3209" w:rsidR="00E77496" w:rsidRDefault="00E77496" w:rsidP="006F3870">
      <w:pPr>
        <w:pStyle w:val="ListParagraph"/>
        <w:numPr>
          <w:ilvl w:val="0"/>
          <w:numId w:val="20"/>
        </w:numPr>
        <w:jc w:val="both"/>
        <w:rPr>
          <w:sz w:val="24"/>
          <w:szCs w:val="24"/>
        </w:rPr>
      </w:pPr>
      <w:r w:rsidRPr="006F3870">
        <w:rPr>
          <w:sz w:val="24"/>
          <w:szCs w:val="24"/>
        </w:rPr>
        <w:t>A list of discussion questions: It is suggested to ask students to finish the discussion questions before attending the in-class discussion.</w:t>
      </w:r>
    </w:p>
    <w:p w14:paraId="62F849E6" w14:textId="177A9F4D" w:rsidR="00BA7050" w:rsidRPr="00543B9E" w:rsidRDefault="00BA7050" w:rsidP="0030248C">
      <w:pPr>
        <w:pStyle w:val="ListParagraph"/>
        <w:numPr>
          <w:ilvl w:val="0"/>
          <w:numId w:val="20"/>
        </w:numPr>
        <w:jc w:val="both"/>
        <w:rPr>
          <w:b/>
          <w:sz w:val="24"/>
          <w:szCs w:val="24"/>
        </w:rPr>
      </w:pPr>
      <w:r w:rsidRPr="00543B9E">
        <w:rPr>
          <w:sz w:val="24"/>
          <w:szCs w:val="24"/>
        </w:rPr>
        <w:t xml:space="preserve">A video tutorial introducing the case: For instructors or online students. The video can also be used before the in-class discussion. </w:t>
      </w:r>
    </w:p>
    <w:p w14:paraId="355E5FD3" w14:textId="77777777" w:rsidR="00543B9E" w:rsidRDefault="00543B9E" w:rsidP="00E77496">
      <w:pPr>
        <w:jc w:val="both"/>
        <w:rPr>
          <w:b/>
          <w:sz w:val="24"/>
          <w:szCs w:val="24"/>
        </w:rPr>
      </w:pPr>
    </w:p>
    <w:p w14:paraId="123F6D44" w14:textId="4BDE9747" w:rsidR="00E77496" w:rsidRPr="00E77496" w:rsidRDefault="00E77496" w:rsidP="00E77496">
      <w:pPr>
        <w:jc w:val="both"/>
        <w:rPr>
          <w:b/>
          <w:sz w:val="24"/>
          <w:szCs w:val="24"/>
        </w:rPr>
      </w:pPr>
      <w:r w:rsidRPr="00E77496">
        <w:rPr>
          <w:b/>
          <w:sz w:val="24"/>
          <w:szCs w:val="24"/>
        </w:rPr>
        <w:t xml:space="preserve">Additional third-party resources for the case: </w:t>
      </w:r>
    </w:p>
    <w:p w14:paraId="264F8ABE" w14:textId="01F0BC61" w:rsidR="00E77496" w:rsidRPr="00E77496" w:rsidRDefault="00E77496" w:rsidP="00E77496">
      <w:pPr>
        <w:pStyle w:val="ListParagraph"/>
        <w:numPr>
          <w:ilvl w:val="0"/>
          <w:numId w:val="16"/>
        </w:numPr>
        <w:jc w:val="both"/>
        <w:rPr>
          <w:sz w:val="24"/>
          <w:szCs w:val="24"/>
        </w:rPr>
      </w:pPr>
      <w:r w:rsidRPr="00E77496">
        <w:rPr>
          <w:sz w:val="24"/>
          <w:szCs w:val="24"/>
        </w:rPr>
        <w:lastRenderedPageBreak/>
        <w:t>http://www.ibj.com/articles/51789-anthems-it-system-had-cracks-before-hack</w:t>
      </w:r>
    </w:p>
    <w:p w14:paraId="548A67F9" w14:textId="62B102C2" w:rsidR="00E77496" w:rsidRPr="00E77496" w:rsidRDefault="00E77496" w:rsidP="00E77496">
      <w:pPr>
        <w:pStyle w:val="ListParagraph"/>
        <w:numPr>
          <w:ilvl w:val="0"/>
          <w:numId w:val="16"/>
        </w:numPr>
        <w:rPr>
          <w:sz w:val="24"/>
          <w:szCs w:val="24"/>
        </w:rPr>
      </w:pPr>
      <w:r w:rsidRPr="00E77496">
        <w:rPr>
          <w:sz w:val="24"/>
          <w:szCs w:val="24"/>
        </w:rPr>
        <w:t>Inside Anthem: Dissecting the Breach: https://www.youtube.com/watch?v=yB06EoE2lcw</w:t>
      </w:r>
    </w:p>
    <w:p w14:paraId="5CC3AA33" w14:textId="04F97226" w:rsidR="00E77496" w:rsidRPr="00E77496" w:rsidRDefault="00E77496" w:rsidP="00E77496">
      <w:pPr>
        <w:pStyle w:val="ListParagraph"/>
        <w:numPr>
          <w:ilvl w:val="0"/>
          <w:numId w:val="16"/>
        </w:numPr>
        <w:jc w:val="both"/>
        <w:rPr>
          <w:sz w:val="24"/>
          <w:szCs w:val="24"/>
        </w:rPr>
      </w:pPr>
      <w:r w:rsidRPr="00E77496">
        <w:rPr>
          <w:sz w:val="24"/>
          <w:szCs w:val="24"/>
        </w:rPr>
        <w:t>http://www.insurance.ca.gov/0400-news/0100-press-releases/2016/upload/Fully-Executed-RSA-2.PDF</w:t>
      </w:r>
    </w:p>
    <w:p w14:paraId="1F0F490B" w14:textId="4F35E536" w:rsidR="00E77496" w:rsidRPr="00E77496" w:rsidRDefault="00E77496" w:rsidP="00E77496">
      <w:pPr>
        <w:pStyle w:val="ListParagraph"/>
        <w:numPr>
          <w:ilvl w:val="0"/>
          <w:numId w:val="16"/>
        </w:numPr>
        <w:jc w:val="both"/>
        <w:rPr>
          <w:sz w:val="24"/>
          <w:szCs w:val="24"/>
        </w:rPr>
      </w:pPr>
      <w:r w:rsidRPr="00E77496">
        <w:rPr>
          <w:sz w:val="24"/>
          <w:szCs w:val="24"/>
        </w:rPr>
        <w:t>http://www.insurance.ca.gov/0400-news/0100-press-releases/2016/upload/Anthem-Examination-Report-AM-2016-12-01.pdf</w:t>
      </w:r>
    </w:p>
    <w:p w14:paraId="2871EEA8" w14:textId="6C274AE2" w:rsidR="00E77496" w:rsidRPr="00E77496" w:rsidRDefault="00E77496" w:rsidP="00E77496">
      <w:pPr>
        <w:jc w:val="both"/>
        <w:rPr>
          <w:b/>
          <w:sz w:val="24"/>
          <w:szCs w:val="24"/>
        </w:rPr>
      </w:pPr>
      <w:r w:rsidRPr="00E77496">
        <w:rPr>
          <w:b/>
          <w:sz w:val="24"/>
          <w:szCs w:val="24"/>
        </w:rPr>
        <w:t xml:space="preserve">Language: </w:t>
      </w:r>
    </w:p>
    <w:p w14:paraId="51397434" w14:textId="4C6431D5" w:rsidR="00E77496" w:rsidRPr="008736C3" w:rsidRDefault="00E77496" w:rsidP="00E77496">
      <w:pPr>
        <w:jc w:val="both"/>
        <w:rPr>
          <w:sz w:val="24"/>
          <w:szCs w:val="24"/>
        </w:rPr>
      </w:pPr>
      <w:r w:rsidRPr="00E77496">
        <w:rPr>
          <w:sz w:val="24"/>
          <w:szCs w:val="24"/>
        </w:rPr>
        <w:t>English</w:t>
      </w:r>
    </w:p>
    <w:p w14:paraId="0D2BE744" w14:textId="6BC72092" w:rsidR="00E77496" w:rsidRPr="00E77496" w:rsidRDefault="00E77496" w:rsidP="00E77496">
      <w:pPr>
        <w:jc w:val="both"/>
        <w:rPr>
          <w:b/>
          <w:sz w:val="24"/>
          <w:szCs w:val="24"/>
        </w:rPr>
      </w:pPr>
      <w:r w:rsidRPr="00E77496">
        <w:rPr>
          <w:b/>
          <w:sz w:val="24"/>
          <w:szCs w:val="24"/>
        </w:rPr>
        <w:t xml:space="preserve">Date created: </w:t>
      </w:r>
    </w:p>
    <w:p w14:paraId="6853C7C2" w14:textId="35D05EEB" w:rsidR="00E77496" w:rsidRPr="00E77496" w:rsidRDefault="00E77496" w:rsidP="00E77496">
      <w:pPr>
        <w:jc w:val="both"/>
        <w:rPr>
          <w:sz w:val="24"/>
          <w:szCs w:val="24"/>
        </w:rPr>
      </w:pPr>
      <w:r w:rsidRPr="00E77496">
        <w:rPr>
          <w:sz w:val="24"/>
          <w:szCs w:val="24"/>
        </w:rPr>
        <w:t>May 1, 20</w:t>
      </w:r>
      <w:r w:rsidR="00BF7879">
        <w:rPr>
          <w:sz w:val="24"/>
          <w:szCs w:val="24"/>
        </w:rPr>
        <w:t>23</w:t>
      </w:r>
    </w:p>
    <w:p w14:paraId="5D55FF2C" w14:textId="3604E13E" w:rsidR="003D7CCC" w:rsidRPr="00E77496" w:rsidRDefault="003D7CCC" w:rsidP="003D7CCC">
      <w:pPr>
        <w:jc w:val="both"/>
        <w:rPr>
          <w:b/>
          <w:sz w:val="24"/>
          <w:szCs w:val="24"/>
        </w:rPr>
      </w:pPr>
      <w:r>
        <w:rPr>
          <w:b/>
          <w:sz w:val="24"/>
          <w:szCs w:val="24"/>
        </w:rPr>
        <w:t>Last updated</w:t>
      </w:r>
      <w:r w:rsidRPr="00E77496">
        <w:rPr>
          <w:b/>
          <w:sz w:val="24"/>
          <w:szCs w:val="24"/>
        </w:rPr>
        <w:t xml:space="preserve">: </w:t>
      </w:r>
    </w:p>
    <w:p w14:paraId="47BD9DE8" w14:textId="0255CE05" w:rsidR="00BF7879" w:rsidRPr="00E77496" w:rsidRDefault="00BF7879" w:rsidP="00BF7879">
      <w:pPr>
        <w:jc w:val="both"/>
        <w:rPr>
          <w:sz w:val="24"/>
          <w:szCs w:val="24"/>
        </w:rPr>
      </w:pPr>
      <w:r w:rsidRPr="00E77496">
        <w:rPr>
          <w:sz w:val="24"/>
          <w:szCs w:val="24"/>
        </w:rPr>
        <w:t>May 1, 20</w:t>
      </w:r>
      <w:r>
        <w:rPr>
          <w:sz w:val="24"/>
          <w:szCs w:val="24"/>
        </w:rPr>
        <w:t>24</w:t>
      </w:r>
    </w:p>
    <w:p w14:paraId="376326E6" w14:textId="56927A21" w:rsidR="004065AA" w:rsidRPr="008736C3" w:rsidRDefault="004065AA" w:rsidP="008736C3">
      <w:pPr>
        <w:jc w:val="both"/>
        <w:rPr>
          <w:b/>
          <w:sz w:val="24"/>
          <w:szCs w:val="24"/>
        </w:rPr>
      </w:pPr>
    </w:p>
    <w:p w14:paraId="71D81F17" w14:textId="567121EF" w:rsidR="004065AA" w:rsidRDefault="004065AA" w:rsidP="00773C14">
      <w:pPr>
        <w:rPr>
          <w:sz w:val="24"/>
          <w:szCs w:val="24"/>
        </w:rPr>
      </w:pPr>
    </w:p>
    <w:p w14:paraId="73F41CC2" w14:textId="77777777" w:rsidR="004065AA" w:rsidRPr="00461699" w:rsidRDefault="004065AA" w:rsidP="00773C14">
      <w:pPr>
        <w:rPr>
          <w:sz w:val="24"/>
          <w:szCs w:val="24"/>
        </w:rPr>
      </w:pPr>
    </w:p>
    <w:sectPr w:rsidR="004065AA" w:rsidRPr="00461699" w:rsidSect="0020324C">
      <w:footerReference w:type="default" r:id="rId9"/>
      <w:headerReference w:type="first" r:id="rId10"/>
      <w:footerReference w:type="first" r:id="rId11"/>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7F39F" w14:textId="77777777" w:rsidR="0033056F" w:rsidRDefault="0033056F">
      <w:r>
        <w:separator/>
      </w:r>
    </w:p>
  </w:endnote>
  <w:endnote w:type="continuationSeparator" w:id="0">
    <w:p w14:paraId="5B508EBB" w14:textId="77777777" w:rsidR="0033056F" w:rsidRDefault="0033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7EDCC0FE"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BA7050">
      <w:rPr>
        <w:rFonts w:ascii="Calibri" w:hAnsi="Calibri"/>
        <w:noProof/>
        <w:sz w:val="14"/>
      </w:rPr>
      <w:t>3</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2E9E79B6"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D036F">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19400" w14:textId="77777777" w:rsidR="0033056F" w:rsidRDefault="0033056F">
      <w:r>
        <w:separator/>
      </w:r>
    </w:p>
  </w:footnote>
  <w:footnote w:type="continuationSeparator" w:id="0">
    <w:p w14:paraId="61D4B34F" w14:textId="77777777" w:rsidR="0033056F" w:rsidRDefault="00330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60233"/>
    <w:multiLevelType w:val="hybridMultilevel"/>
    <w:tmpl w:val="07FA854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15:restartNumberingAfterBreak="0">
    <w:nsid w:val="0FD937A8"/>
    <w:multiLevelType w:val="hybridMultilevel"/>
    <w:tmpl w:val="35566FBE"/>
    <w:lvl w:ilvl="0" w:tplc="8CB0B75E">
      <w:start w:val="1"/>
      <w:numFmt w:val="lowerLetter"/>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9A78B4"/>
    <w:multiLevelType w:val="hybridMultilevel"/>
    <w:tmpl w:val="BDAE70F6"/>
    <w:lvl w:ilvl="0" w:tplc="B35C5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E292E"/>
    <w:multiLevelType w:val="hybridMultilevel"/>
    <w:tmpl w:val="F782EF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F93060"/>
    <w:multiLevelType w:val="hybridMultilevel"/>
    <w:tmpl w:val="04FEF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7560E1"/>
    <w:multiLevelType w:val="hybridMultilevel"/>
    <w:tmpl w:val="B4803854"/>
    <w:lvl w:ilvl="0" w:tplc="B35C5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18"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E07469B"/>
    <w:multiLevelType w:val="hybridMultilevel"/>
    <w:tmpl w:val="DDE66D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02248859">
    <w:abstractNumId w:val="5"/>
  </w:num>
  <w:num w:numId="2" w16cid:durableId="786198915">
    <w:abstractNumId w:val="4"/>
  </w:num>
  <w:num w:numId="3" w16cid:durableId="1862552515">
    <w:abstractNumId w:val="13"/>
  </w:num>
  <w:num w:numId="4" w16cid:durableId="728268076">
    <w:abstractNumId w:val="18"/>
  </w:num>
  <w:num w:numId="5" w16cid:durableId="351230426">
    <w:abstractNumId w:val="16"/>
  </w:num>
  <w:num w:numId="6" w16cid:durableId="259608697">
    <w:abstractNumId w:val="15"/>
  </w:num>
  <w:num w:numId="7" w16cid:durableId="1136677814">
    <w:abstractNumId w:val="18"/>
  </w:num>
  <w:num w:numId="8" w16cid:durableId="2129397027">
    <w:abstractNumId w:val="6"/>
  </w:num>
  <w:num w:numId="9" w16cid:durableId="331840180">
    <w:abstractNumId w:val="14"/>
  </w:num>
  <w:num w:numId="10" w16cid:durableId="2114738346">
    <w:abstractNumId w:val="20"/>
  </w:num>
  <w:num w:numId="11" w16cid:durableId="1860660324">
    <w:abstractNumId w:val="12"/>
  </w:num>
  <w:num w:numId="12" w16cid:durableId="1640068701">
    <w:abstractNumId w:val="10"/>
  </w:num>
  <w:num w:numId="13" w16cid:durableId="107897262">
    <w:abstractNumId w:val="17"/>
  </w:num>
  <w:num w:numId="14" w16cid:durableId="1526283360">
    <w:abstractNumId w:val="11"/>
  </w:num>
  <w:num w:numId="15" w16cid:durableId="744301904">
    <w:abstractNumId w:val="8"/>
  </w:num>
  <w:num w:numId="16" w16cid:durableId="1988900830">
    <w:abstractNumId w:val="19"/>
  </w:num>
  <w:num w:numId="17" w16cid:durableId="465128003">
    <w:abstractNumId w:val="3"/>
  </w:num>
  <w:num w:numId="18" w16cid:durableId="1926761011">
    <w:abstractNumId w:val="9"/>
  </w:num>
  <w:num w:numId="19" w16cid:durableId="1598251446">
    <w:abstractNumId w:val="2"/>
  </w:num>
  <w:num w:numId="20" w16cid:durableId="228080219">
    <w:abstractNumId w:val="1"/>
  </w:num>
  <w:num w:numId="21" w16cid:durableId="1656372266">
    <w:abstractNumId w:val="0"/>
  </w:num>
  <w:num w:numId="22" w16cid:durableId="3096803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zsDA2MDc3sjBR0lEKTi0uzszPAykwrgUAwCcwMywAAAA="/>
  </w:docVars>
  <w:rsids>
    <w:rsidRoot w:val="002B4A7C"/>
    <w:rsid w:val="00001EE4"/>
    <w:rsid w:val="00006B32"/>
    <w:rsid w:val="00010706"/>
    <w:rsid w:val="00026CEE"/>
    <w:rsid w:val="00061C39"/>
    <w:rsid w:val="000A4BDE"/>
    <w:rsid w:val="000B2874"/>
    <w:rsid w:val="000F42AF"/>
    <w:rsid w:val="00101C4F"/>
    <w:rsid w:val="001170AD"/>
    <w:rsid w:val="00117962"/>
    <w:rsid w:val="00124A8E"/>
    <w:rsid w:val="00127133"/>
    <w:rsid w:val="001316A7"/>
    <w:rsid w:val="001439B6"/>
    <w:rsid w:val="00146E69"/>
    <w:rsid w:val="00165679"/>
    <w:rsid w:val="00172310"/>
    <w:rsid w:val="00183CD0"/>
    <w:rsid w:val="00196157"/>
    <w:rsid w:val="001B170E"/>
    <w:rsid w:val="001D1D00"/>
    <w:rsid w:val="001E68C2"/>
    <w:rsid w:val="0020324C"/>
    <w:rsid w:val="0021171F"/>
    <w:rsid w:val="002241E5"/>
    <w:rsid w:val="002908CF"/>
    <w:rsid w:val="002B214D"/>
    <w:rsid w:val="002B4A7C"/>
    <w:rsid w:val="002C4B43"/>
    <w:rsid w:val="002C5E0D"/>
    <w:rsid w:val="002D036F"/>
    <w:rsid w:val="002E7E76"/>
    <w:rsid w:val="002F2CEF"/>
    <w:rsid w:val="00313533"/>
    <w:rsid w:val="00322D69"/>
    <w:rsid w:val="0032640A"/>
    <w:rsid w:val="0033056F"/>
    <w:rsid w:val="00347B71"/>
    <w:rsid w:val="0035234F"/>
    <w:rsid w:val="0037476D"/>
    <w:rsid w:val="00393B98"/>
    <w:rsid w:val="003A0183"/>
    <w:rsid w:val="003A2A26"/>
    <w:rsid w:val="003B5D29"/>
    <w:rsid w:val="003C4E7E"/>
    <w:rsid w:val="003C57A9"/>
    <w:rsid w:val="003D7CCC"/>
    <w:rsid w:val="003F0115"/>
    <w:rsid w:val="004065AA"/>
    <w:rsid w:val="00417C5F"/>
    <w:rsid w:val="00425DBC"/>
    <w:rsid w:val="0044495B"/>
    <w:rsid w:val="00444A21"/>
    <w:rsid w:val="004462CE"/>
    <w:rsid w:val="00461699"/>
    <w:rsid w:val="00477872"/>
    <w:rsid w:val="00495FFB"/>
    <w:rsid w:val="004B2427"/>
    <w:rsid w:val="004B4E03"/>
    <w:rsid w:val="004C4F82"/>
    <w:rsid w:val="004D2447"/>
    <w:rsid w:val="0051152D"/>
    <w:rsid w:val="00542609"/>
    <w:rsid w:val="00543B9E"/>
    <w:rsid w:val="005660CE"/>
    <w:rsid w:val="0056726F"/>
    <w:rsid w:val="005812A2"/>
    <w:rsid w:val="005B1B27"/>
    <w:rsid w:val="005B7108"/>
    <w:rsid w:val="005C1212"/>
    <w:rsid w:val="0063213D"/>
    <w:rsid w:val="0063566B"/>
    <w:rsid w:val="00670EB7"/>
    <w:rsid w:val="006803E7"/>
    <w:rsid w:val="006872E4"/>
    <w:rsid w:val="006908AA"/>
    <w:rsid w:val="006D2B47"/>
    <w:rsid w:val="006D3FF5"/>
    <w:rsid w:val="006E0E39"/>
    <w:rsid w:val="006F3870"/>
    <w:rsid w:val="006F4AC7"/>
    <w:rsid w:val="00700B6C"/>
    <w:rsid w:val="0070178B"/>
    <w:rsid w:val="00714366"/>
    <w:rsid w:val="00745673"/>
    <w:rsid w:val="00751B0B"/>
    <w:rsid w:val="00762BB3"/>
    <w:rsid w:val="00771A72"/>
    <w:rsid w:val="00773C14"/>
    <w:rsid w:val="00786720"/>
    <w:rsid w:val="007A6E5D"/>
    <w:rsid w:val="007B228A"/>
    <w:rsid w:val="007B5098"/>
    <w:rsid w:val="00813F35"/>
    <w:rsid w:val="0082069B"/>
    <w:rsid w:val="008308D9"/>
    <w:rsid w:val="00830CEE"/>
    <w:rsid w:val="00834B23"/>
    <w:rsid w:val="0083569E"/>
    <w:rsid w:val="008736C3"/>
    <w:rsid w:val="00893583"/>
    <w:rsid w:val="00896AD1"/>
    <w:rsid w:val="008C4705"/>
    <w:rsid w:val="008C58C3"/>
    <w:rsid w:val="008C72D2"/>
    <w:rsid w:val="008C7E92"/>
    <w:rsid w:val="008D4659"/>
    <w:rsid w:val="008D5430"/>
    <w:rsid w:val="0091159D"/>
    <w:rsid w:val="0092482E"/>
    <w:rsid w:val="009330E4"/>
    <w:rsid w:val="0094351C"/>
    <w:rsid w:val="00960CF0"/>
    <w:rsid w:val="00960E64"/>
    <w:rsid w:val="00976A1B"/>
    <w:rsid w:val="009B7391"/>
    <w:rsid w:val="009D3079"/>
    <w:rsid w:val="009F53BD"/>
    <w:rsid w:val="00A04CE9"/>
    <w:rsid w:val="00A07179"/>
    <w:rsid w:val="00A2619B"/>
    <w:rsid w:val="00A517CC"/>
    <w:rsid w:val="00A54AC2"/>
    <w:rsid w:val="00A565F1"/>
    <w:rsid w:val="00A6657A"/>
    <w:rsid w:val="00A71863"/>
    <w:rsid w:val="00A771A0"/>
    <w:rsid w:val="00A7799E"/>
    <w:rsid w:val="00A865E9"/>
    <w:rsid w:val="00A919DD"/>
    <w:rsid w:val="00AC15C9"/>
    <w:rsid w:val="00AD7482"/>
    <w:rsid w:val="00AE0BE4"/>
    <w:rsid w:val="00AF605B"/>
    <w:rsid w:val="00B00B7E"/>
    <w:rsid w:val="00B05EA8"/>
    <w:rsid w:val="00B10FD5"/>
    <w:rsid w:val="00B11EB6"/>
    <w:rsid w:val="00B2177F"/>
    <w:rsid w:val="00B2479E"/>
    <w:rsid w:val="00B61FC5"/>
    <w:rsid w:val="00B71E53"/>
    <w:rsid w:val="00B73B3A"/>
    <w:rsid w:val="00B83A3A"/>
    <w:rsid w:val="00B92860"/>
    <w:rsid w:val="00B9597F"/>
    <w:rsid w:val="00BA6B8E"/>
    <w:rsid w:val="00BA7050"/>
    <w:rsid w:val="00BC3835"/>
    <w:rsid w:val="00BD78BB"/>
    <w:rsid w:val="00BF607D"/>
    <w:rsid w:val="00BF7879"/>
    <w:rsid w:val="00C27DAD"/>
    <w:rsid w:val="00C3548E"/>
    <w:rsid w:val="00C73A68"/>
    <w:rsid w:val="00CB25E4"/>
    <w:rsid w:val="00CC6A04"/>
    <w:rsid w:val="00CC7A4A"/>
    <w:rsid w:val="00CD13D0"/>
    <w:rsid w:val="00CD1B15"/>
    <w:rsid w:val="00CD551A"/>
    <w:rsid w:val="00CE710C"/>
    <w:rsid w:val="00CF05B7"/>
    <w:rsid w:val="00CF4158"/>
    <w:rsid w:val="00CF5E60"/>
    <w:rsid w:val="00D07D29"/>
    <w:rsid w:val="00D1680B"/>
    <w:rsid w:val="00D26AFD"/>
    <w:rsid w:val="00D3105B"/>
    <w:rsid w:val="00D40C55"/>
    <w:rsid w:val="00D40DB9"/>
    <w:rsid w:val="00D42C13"/>
    <w:rsid w:val="00D52A77"/>
    <w:rsid w:val="00D65113"/>
    <w:rsid w:val="00DC0C38"/>
    <w:rsid w:val="00DC3E38"/>
    <w:rsid w:val="00DE418E"/>
    <w:rsid w:val="00DF0566"/>
    <w:rsid w:val="00DF2652"/>
    <w:rsid w:val="00E14B3B"/>
    <w:rsid w:val="00E26847"/>
    <w:rsid w:val="00E314A3"/>
    <w:rsid w:val="00E34C6D"/>
    <w:rsid w:val="00E421A2"/>
    <w:rsid w:val="00E56E50"/>
    <w:rsid w:val="00E61161"/>
    <w:rsid w:val="00E77496"/>
    <w:rsid w:val="00EB4C8E"/>
    <w:rsid w:val="00EB596B"/>
    <w:rsid w:val="00EB5F36"/>
    <w:rsid w:val="00EC4225"/>
    <w:rsid w:val="00ED15F0"/>
    <w:rsid w:val="00ED5158"/>
    <w:rsid w:val="00ED65F5"/>
    <w:rsid w:val="00EE1317"/>
    <w:rsid w:val="00EF0449"/>
    <w:rsid w:val="00EF5D80"/>
    <w:rsid w:val="00EF6846"/>
    <w:rsid w:val="00F3004F"/>
    <w:rsid w:val="00F54EBD"/>
    <w:rsid w:val="00F602E5"/>
    <w:rsid w:val="00F652FA"/>
    <w:rsid w:val="00FB4ABC"/>
    <w:rsid w:val="00FE447B"/>
    <w:rsid w:val="00FE4C99"/>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015498310">
      <w:bodyDiv w:val="1"/>
      <w:marLeft w:val="0"/>
      <w:marRight w:val="0"/>
      <w:marTop w:val="0"/>
      <w:marBottom w:val="0"/>
      <w:divBdr>
        <w:top w:val="none" w:sz="0" w:space="0" w:color="auto"/>
        <w:left w:val="none" w:sz="0" w:space="0" w:color="auto"/>
        <w:bottom w:val="none" w:sz="0" w:space="0" w:color="auto"/>
        <w:right w:val="none" w:sz="0" w:space="0" w:color="auto"/>
      </w:divBdr>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3D473-C51A-4B57-B538-EF07D469F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67</TotalTime>
  <Pages>3</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22</cp:revision>
  <dcterms:created xsi:type="dcterms:W3CDTF">2017-08-03T13:29:00Z</dcterms:created>
  <dcterms:modified xsi:type="dcterms:W3CDTF">2024-06-10T20:19:00Z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